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5E0" w:rsidRDefault="009835E0" w:rsidP="009835E0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November 2017</w:t>
      </w:r>
      <w:r>
        <w:tab/>
        <w:t>6:330</w:t>
      </w:r>
    </w:p>
    <w:p w:rsidR="009835E0" w:rsidRDefault="009835E0" w:rsidP="009835E0">
      <w:pPr>
        <w:tabs>
          <w:tab w:val="right" w:pos="9000"/>
        </w:tabs>
      </w:pPr>
    </w:p>
    <w:p w:rsidR="009835E0" w:rsidRDefault="009835E0" w:rsidP="009835E0">
      <w:pPr>
        <w:pStyle w:val="Heading1"/>
      </w:pPr>
      <w:r>
        <w:t>Instruction</w:t>
      </w:r>
    </w:p>
    <w:p w:rsidR="009835E0" w:rsidRDefault="009835E0" w:rsidP="009835E0">
      <w:pPr>
        <w:pStyle w:val="Heading2"/>
        <w:rPr>
          <w:spacing w:val="-2"/>
        </w:rPr>
      </w:pPr>
      <w:bookmarkStart w:id="0" w:name="_Toc364937885"/>
      <w:r>
        <w:t>Achievement and Awards</w:t>
      </w:r>
      <w:bookmarkEnd w:id="0"/>
      <w:r w:rsidRPr="0007134F">
        <w:rPr>
          <w:u w:val="none"/>
        </w:rPr>
        <w:t xml:space="preserve"> </w:t>
      </w:r>
    </w:p>
    <w:p w:rsidR="009835E0" w:rsidRDefault="009835E0" w:rsidP="009835E0">
      <w:pPr>
        <w:pStyle w:val="BodyText"/>
      </w:pPr>
      <w:bookmarkStart w:id="1" w:name="elem6330"/>
      <w:bookmarkStart w:id="2" w:name="hs6330"/>
      <w:r>
        <w:t>[</w:t>
      </w:r>
      <w:r>
        <w:rPr>
          <w:i/>
          <w:iCs/>
        </w:rPr>
        <w:t>High school and unit districts only</w:t>
      </w:r>
      <w:r>
        <w:t>]</w:t>
      </w:r>
    </w:p>
    <w:bookmarkEnd w:id="2"/>
    <w:p w:rsidR="009835E0" w:rsidRDefault="009835E0" w:rsidP="009835E0">
      <w:pPr>
        <w:pStyle w:val="SUBHEADING"/>
      </w:pPr>
      <w:r>
        <w:t>Grade Point Average, Class Rank, and Class Honor Roll</w:t>
      </w:r>
    </w:p>
    <w:p w:rsidR="009835E0" w:rsidRDefault="009835E0" w:rsidP="009835E0">
      <w:pPr>
        <w:pStyle w:val="BodyText"/>
      </w:pPr>
      <w:r>
        <w:t>The Superintendent shall maintain a uniform process for secondary schools to calculate, on at least a yearly basis, each student’s grade point average and class rank, as well as an honor roll for each class.</w:t>
      </w:r>
    </w:p>
    <w:p w:rsidR="009835E0" w:rsidRDefault="009835E0" w:rsidP="009835E0">
      <w:pPr>
        <w:pStyle w:val="BodyText"/>
      </w:pPr>
      <w:bookmarkStart w:id="3" w:name="unit6330"/>
      <w:r>
        <w:t>[</w:t>
      </w:r>
      <w:r>
        <w:rPr>
          <w:i/>
          <w:iCs/>
        </w:rPr>
        <w:t>All districts</w:t>
      </w:r>
      <w:r>
        <w:t>]</w:t>
      </w:r>
    </w:p>
    <w:bookmarkEnd w:id="1"/>
    <w:bookmarkEnd w:id="3"/>
    <w:p w:rsidR="009835E0" w:rsidRDefault="009835E0" w:rsidP="009835E0">
      <w:pPr>
        <w:pStyle w:val="SUBHEADING"/>
      </w:pPr>
      <w:r>
        <w:t>Awards and Honors</w:t>
      </w:r>
    </w:p>
    <w:p w:rsidR="009835E0" w:rsidRDefault="009835E0" w:rsidP="009835E0">
      <w:pPr>
        <w:pStyle w:val="BodyText"/>
      </w:pPr>
      <w:r>
        <w:t>The Superintendent shall maintain a uniform process for presenting awards and honors for outstanding scholarship, achievement, and/or distinguished service in school activities in such a way as to minimize bias and promote fairness. The Superintendent shall supervise the selection of the recipient(s).</w:t>
      </w:r>
      <w:bookmarkStart w:id="4" w:name="Sec6330"/>
      <w:bookmarkEnd w:id="4"/>
    </w:p>
    <w:p w:rsidR="009835E0" w:rsidRDefault="009835E0" w:rsidP="009835E0">
      <w:pPr>
        <w:pStyle w:val="BodyText"/>
      </w:pPr>
      <w:r>
        <w:t>All donations for awards, honors, and scholarships must receive the School Board’s prior approval.</w:t>
      </w:r>
    </w:p>
    <w:p w:rsidR="004D32F0" w:rsidRDefault="004D32F0">
      <w:bookmarkStart w:id="5" w:name="_GoBack"/>
      <w:bookmarkEnd w:id="5"/>
    </w:p>
    <w:sectPr w:rsidR="004D3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E0"/>
    <w:rsid w:val="004D32F0"/>
    <w:rsid w:val="0098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6D25B-A762-4381-9E6A-68C301EB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5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9835E0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9835E0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35E0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9835E0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9835E0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9835E0"/>
    <w:rPr>
      <w:rFonts w:ascii="Times New Roman" w:eastAsia="Times New Roman" w:hAnsi="Times New Roman" w:cs="Times New Roman"/>
      <w:kern w:val="28"/>
      <w:szCs w:val="20"/>
    </w:rPr>
  </w:style>
  <w:style w:type="paragraph" w:customStyle="1" w:styleId="SUBHEADING">
    <w:name w:val="SUBHEADING"/>
    <w:basedOn w:val="Normal"/>
    <w:next w:val="BodyText"/>
    <w:link w:val="SUBHEADINGChar"/>
    <w:rsid w:val="009835E0"/>
    <w:pPr>
      <w:keepNext/>
      <w:spacing w:before="120" w:after="60"/>
    </w:pPr>
    <w:rPr>
      <w:u w:val="single"/>
    </w:rPr>
  </w:style>
  <w:style w:type="paragraph" w:styleId="Header">
    <w:name w:val="header"/>
    <w:basedOn w:val="Normal"/>
    <w:link w:val="HeaderChar"/>
    <w:rsid w:val="009835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35E0"/>
    <w:rPr>
      <w:rFonts w:ascii="Times New Roman" w:eastAsia="Times New Roman" w:hAnsi="Times New Roman" w:cs="Times New Roman"/>
      <w:kern w:val="28"/>
      <w:szCs w:val="20"/>
    </w:rPr>
  </w:style>
  <w:style w:type="character" w:customStyle="1" w:styleId="SUBHEADINGChar">
    <w:name w:val="SUBHEADING Char"/>
    <w:link w:val="SUBHEADING"/>
    <w:rsid w:val="009835E0"/>
    <w:rPr>
      <w:rFonts w:ascii="Times New Roman" w:eastAsia="Times New Roman" w:hAnsi="Times New Roman" w:cs="Times New Roman"/>
      <w:kern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1</cp:revision>
  <dcterms:created xsi:type="dcterms:W3CDTF">2017-11-30T17:48:00Z</dcterms:created>
  <dcterms:modified xsi:type="dcterms:W3CDTF">2017-11-30T17:48:00Z</dcterms:modified>
</cp:coreProperties>
</file>