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04179" w14:textId="77777777" w:rsidR="006D1B48" w:rsidRDefault="006D1B48" w:rsidP="006D1B48">
      <w:pPr>
        <w:pBdr>
          <w:bottom w:val="single" w:sz="4" w:space="1" w:color="auto"/>
        </w:pBdr>
        <w:tabs>
          <w:tab w:val="right" w:pos="9000"/>
        </w:tabs>
      </w:pPr>
      <w:r>
        <w:rPr>
          <w:noProof/>
        </w:rPr>
        <w:t>October 2022</w:t>
      </w:r>
      <w:r>
        <w:tab/>
        <w:t>2:265</w:t>
      </w:r>
    </w:p>
    <w:p w14:paraId="174C8983" w14:textId="77777777" w:rsidR="006D1B48" w:rsidRDefault="006D1B48" w:rsidP="006D1B48">
      <w:pPr>
        <w:tabs>
          <w:tab w:val="right" w:pos="9000"/>
        </w:tabs>
      </w:pPr>
    </w:p>
    <w:p w14:paraId="6E443629" w14:textId="77777777" w:rsidR="006D1B48" w:rsidRDefault="006D1B48" w:rsidP="006D1B48">
      <w:pPr>
        <w:pStyle w:val="Heading1"/>
      </w:pPr>
      <w:r>
        <w:t>School Board</w:t>
      </w:r>
    </w:p>
    <w:p w14:paraId="49DEBF5A" w14:textId="77777777" w:rsidR="006D1B48" w:rsidRPr="008E2F0C" w:rsidRDefault="006D1B48" w:rsidP="006D1B48">
      <w:pPr>
        <w:pStyle w:val="Heading2"/>
      </w:pPr>
      <w:r w:rsidRPr="008E2F0C">
        <w:t>Title IX Sexual Harassment Grievance Procedure</w:t>
      </w:r>
      <w:r w:rsidRPr="008E2F0C">
        <w:rPr>
          <w:u w:val="none"/>
        </w:rPr>
        <w:t xml:space="preserve"> </w:t>
      </w:r>
    </w:p>
    <w:p w14:paraId="015FAE4D" w14:textId="77777777" w:rsidR="006D1B48" w:rsidRDefault="006D1B48" w:rsidP="006D1B48">
      <w:pPr>
        <w:pStyle w:val="BodyText"/>
      </w:pPr>
      <w:r w:rsidRPr="006F72F2">
        <w:t>Sexual harassment affects a student’s ability to learn and an employee’s ability to work. Providing an educational and workplace environment free from sexual harassment is an important District goal. The District does not discriminate on the basis of sex in any of its education programs or activities</w:t>
      </w:r>
      <w:r>
        <w:t>, and it</w:t>
      </w:r>
      <w:r w:rsidRPr="006F72F2">
        <w:t xml:space="preserve"> complies with Title IX of the Education Amendments of 1972 (Title IX) and its implementing regulations (34 C.F.R. Part 106) </w:t>
      </w:r>
      <w:r>
        <w:t xml:space="preserve">concerning everyone </w:t>
      </w:r>
      <w:r w:rsidRPr="006F72F2">
        <w:t>in the District’s education programs and activities, including applicants for employment, students, parents/guardians</w:t>
      </w:r>
      <w:r>
        <w:t>, employees, and third parties.</w:t>
      </w:r>
    </w:p>
    <w:p w14:paraId="4EAE61D7" w14:textId="77777777" w:rsidR="006D1B48" w:rsidRDefault="006D1B48" w:rsidP="006D1B48">
      <w:pPr>
        <w:pStyle w:val="SUBHEADING"/>
      </w:pPr>
      <w:r>
        <w:t>Title IX Sexual Harassment Prohibited</w:t>
      </w:r>
    </w:p>
    <w:p w14:paraId="12EC52D8" w14:textId="77777777" w:rsidR="006D1B48" w:rsidRDefault="006D1B48" w:rsidP="006D1B48">
      <w:pPr>
        <w:pStyle w:val="BodyText"/>
      </w:pPr>
      <w:r>
        <w:t xml:space="preserve">Sexual harassment as defined in Title IX (Title IX Sexual Harassment) is prohibited. Any person, including a District employee or agent, or student, engages in Title IX </w:t>
      </w:r>
      <w:r w:rsidRPr="00D249F8">
        <w:t>Sexual Harassment</w:t>
      </w:r>
      <w:r>
        <w:t xml:space="preserve"> whenever that person engages in conduct on the basis of an individual’s sex that satisfies one or more of the following: </w:t>
      </w:r>
    </w:p>
    <w:p w14:paraId="0F32F054" w14:textId="77777777" w:rsidR="006D1B48" w:rsidRDefault="006D1B48" w:rsidP="006D1B48">
      <w:pPr>
        <w:pStyle w:val="LISTNUMBERDOUBLE"/>
        <w:numPr>
          <w:ilvl w:val="0"/>
          <w:numId w:val="31"/>
        </w:numPr>
      </w:pPr>
      <w:r>
        <w:t>A District employee conditions the provision of an aid, benefit, or service on an individual’s participation in unwelcome sexual conduct; or</w:t>
      </w:r>
    </w:p>
    <w:p w14:paraId="303A8169" w14:textId="77777777" w:rsidR="006D1B48" w:rsidRDefault="006D1B48" w:rsidP="006D1B48">
      <w:pPr>
        <w:pStyle w:val="LISTNUMBERDOUBLE"/>
        <w:numPr>
          <w:ilvl w:val="0"/>
          <w:numId w:val="31"/>
        </w:numPr>
      </w:pPr>
      <w:r>
        <w:t>Unwelcome conduct determined by a reasonable person to be so severe, pervasive, and objectively offensive that it effectively denies a person equal access to the District’s educational program or activity; or</w:t>
      </w:r>
    </w:p>
    <w:p w14:paraId="4F836A24" w14:textId="77777777" w:rsidR="006D1B48" w:rsidRDefault="006D1B48" w:rsidP="006D1B48">
      <w:pPr>
        <w:pStyle w:val="LISTNUMBERDOUBLE"/>
        <w:numPr>
          <w:ilvl w:val="0"/>
          <w:numId w:val="31"/>
        </w:numPr>
      </w:pPr>
      <w:r w:rsidRPr="240CD488">
        <w:rPr>
          <w:i/>
          <w:iCs/>
        </w:rPr>
        <w:t>Sexual assault</w:t>
      </w:r>
      <w:r>
        <w:t xml:space="preserve"> as defined in 20 U.S.C. §1092(f)(6)(A)(v), </w:t>
      </w:r>
      <w:r w:rsidRPr="240CD488">
        <w:rPr>
          <w:i/>
          <w:iCs/>
        </w:rPr>
        <w:t>dating violence</w:t>
      </w:r>
      <w:r>
        <w:t xml:space="preserve"> as defined in 34 U.S.C. §12291(a</w:t>
      </w:r>
      <w:proofErr w:type="gramStart"/>
      <w:r>
        <w:t>)(</w:t>
      </w:r>
      <w:proofErr w:type="gramEnd"/>
      <w:r>
        <w:t xml:space="preserve">11), </w:t>
      </w:r>
      <w:r w:rsidRPr="240CD488">
        <w:rPr>
          <w:i/>
          <w:iCs/>
        </w:rPr>
        <w:t>domestic violence</w:t>
      </w:r>
      <w:r>
        <w:t xml:space="preserve"> as defined in 34 U.S.C. §12291(a)(12), or </w:t>
      </w:r>
      <w:r w:rsidRPr="240CD488">
        <w:rPr>
          <w:i/>
          <w:iCs/>
        </w:rPr>
        <w:t xml:space="preserve">stalking </w:t>
      </w:r>
      <w:r>
        <w:t xml:space="preserve">as defined in 34 U.S.C. §12291(a)(36). </w:t>
      </w:r>
    </w:p>
    <w:p w14:paraId="7F8BCE7A" w14:textId="77777777" w:rsidR="006D1B48" w:rsidRDefault="006D1B48" w:rsidP="006D1B48">
      <w:pPr>
        <w:pStyle w:val="BodyText"/>
      </w:pPr>
      <w:r>
        <w:t>Examples of sexual harassment include, but are not limited to, touching, crude jokes or pictures, discussions of sexual experiences, teasing related to sexual characteristics, spreading rumors related to a person’s alleged sexual activities, rape, sexual battery, sexual abuse, and sexual coercion.</w:t>
      </w:r>
    </w:p>
    <w:p w14:paraId="317D11A3" w14:textId="77777777" w:rsidR="006D1B48" w:rsidRDefault="006D1B48" w:rsidP="006D1B48">
      <w:pPr>
        <w:pStyle w:val="SUBHEADING"/>
      </w:pPr>
      <w:r w:rsidRPr="00774511">
        <w:t xml:space="preserve">Definitions from 34 C.F.R. </w:t>
      </w:r>
      <w:r>
        <w:t>§</w:t>
      </w:r>
      <w:r w:rsidRPr="00774511">
        <w:t>106.30</w:t>
      </w:r>
    </w:p>
    <w:p w14:paraId="261A62AC" w14:textId="77777777" w:rsidR="006D1B48" w:rsidRDefault="006D1B48" w:rsidP="006D1B48">
      <w:pPr>
        <w:pStyle w:val="BodyText"/>
        <w:spacing w:beforeLines="60" w:before="144"/>
        <w:rPr>
          <w:szCs w:val="22"/>
        </w:rPr>
      </w:pPr>
      <w:r>
        <w:rPr>
          <w:i/>
          <w:szCs w:val="22"/>
        </w:rPr>
        <w:t>Complainant</w:t>
      </w:r>
      <w:r>
        <w:t xml:space="preserve"> means a</w:t>
      </w:r>
      <w:r w:rsidRPr="009753F3">
        <w:rPr>
          <w:szCs w:val="22"/>
        </w:rPr>
        <w:t>n individual who is alleged to be the victim of conduct that could constitute sexual harassment.</w:t>
      </w:r>
      <w:r>
        <w:rPr>
          <w:szCs w:val="22"/>
        </w:rPr>
        <w:t xml:space="preserve"> </w:t>
      </w:r>
    </w:p>
    <w:p w14:paraId="5D482CC3" w14:textId="77777777" w:rsidR="006D1B48" w:rsidRPr="006F72F2" w:rsidRDefault="006D1B48" w:rsidP="006D1B48">
      <w:pPr>
        <w:pStyle w:val="BodyText"/>
      </w:pPr>
      <w:r w:rsidRPr="006F72F2">
        <w:rPr>
          <w:i/>
        </w:rPr>
        <w:t>Education program or activity</w:t>
      </w:r>
      <w:r w:rsidRPr="006F72F2">
        <w:t xml:space="preserve"> includes locations, events, or circumstances where the District has substantial control over both the </w:t>
      </w:r>
      <w:r w:rsidRPr="00164E42">
        <w:rPr>
          <w:i/>
        </w:rPr>
        <w:t>Respondent</w:t>
      </w:r>
      <w:r w:rsidRPr="006F72F2">
        <w:t xml:space="preserve"> and the context in which alleged sexual harassment occurs.</w:t>
      </w:r>
    </w:p>
    <w:p w14:paraId="34EA0B3C" w14:textId="77777777" w:rsidR="006D1B48" w:rsidRPr="006F72F2" w:rsidRDefault="006D1B48" w:rsidP="006D1B48">
      <w:pPr>
        <w:pStyle w:val="BodyText"/>
      </w:pPr>
      <w:r w:rsidRPr="006F72F2">
        <w:rPr>
          <w:i/>
        </w:rPr>
        <w:t xml:space="preserve">Formal Title IX </w:t>
      </w:r>
      <w:r>
        <w:rPr>
          <w:i/>
        </w:rPr>
        <w:t>Sexual Harassment C</w:t>
      </w:r>
      <w:r w:rsidRPr="006F72F2">
        <w:rPr>
          <w:i/>
        </w:rPr>
        <w:t>omplaint</w:t>
      </w:r>
      <w:r w:rsidRPr="006F72F2">
        <w:t xml:space="preserve"> means a document filed by a </w:t>
      </w:r>
      <w:r w:rsidRPr="00164E42">
        <w:rPr>
          <w:i/>
        </w:rPr>
        <w:t xml:space="preserve">Complainant </w:t>
      </w:r>
      <w:r w:rsidRPr="006F72F2">
        <w:t xml:space="preserve">or </w:t>
      </w:r>
      <w:r>
        <w:t xml:space="preserve">signed by the </w:t>
      </w:r>
      <w:r w:rsidRPr="006F72F2">
        <w:t xml:space="preserve">Title IX Coordinator alleging sexual harassment against a </w:t>
      </w:r>
      <w:r w:rsidRPr="00164E42">
        <w:rPr>
          <w:i/>
        </w:rPr>
        <w:t>Respondent</w:t>
      </w:r>
      <w:r w:rsidRPr="006F72F2">
        <w:t xml:space="preserve"> and requesting that the District investigate the allegation.</w:t>
      </w:r>
      <w:r w:rsidRPr="006F72F2">
        <w:rPr>
          <w:rStyle w:val="FootnoteReference"/>
        </w:rPr>
        <w:t xml:space="preserve"> </w:t>
      </w:r>
    </w:p>
    <w:p w14:paraId="11BDC0D6" w14:textId="77777777" w:rsidR="006D1B48" w:rsidRPr="00092BC5" w:rsidRDefault="006D1B48" w:rsidP="006D1B48">
      <w:pPr>
        <w:pStyle w:val="BodyText"/>
      </w:pPr>
      <w:r w:rsidRPr="00092BC5">
        <w:rPr>
          <w:i/>
        </w:rPr>
        <w:t>Respondent</w:t>
      </w:r>
      <w:r w:rsidRPr="00092BC5">
        <w:t xml:space="preserve"> means an individual who has been reported to be the perpetrator of the conduct that could constitute sexual harassment. </w:t>
      </w:r>
    </w:p>
    <w:p w14:paraId="379B8285" w14:textId="77777777" w:rsidR="006D1B48" w:rsidRPr="00092BC5" w:rsidRDefault="006D1B48" w:rsidP="006D1B48">
      <w:pPr>
        <w:pStyle w:val="BodyText"/>
      </w:pPr>
      <w:r w:rsidRPr="00092BC5">
        <w:rPr>
          <w:i/>
        </w:rPr>
        <w:t>Supportive measures</w:t>
      </w:r>
      <w:r w:rsidRPr="00092BC5">
        <w:t xml:space="preserve"> mean non-disciplinary, non-punitive individualized services offered as appropriate, as reasonably available, an</w:t>
      </w:r>
      <w:r>
        <w:t xml:space="preserve">d without fee or charge to the </w:t>
      </w:r>
      <w:r w:rsidRPr="00164E42">
        <w:rPr>
          <w:i/>
        </w:rPr>
        <w:t>Complainant</w:t>
      </w:r>
      <w:r w:rsidRPr="00092BC5">
        <w:t xml:space="preserve"> or the </w:t>
      </w:r>
      <w:r w:rsidRPr="00164E42">
        <w:rPr>
          <w:i/>
        </w:rPr>
        <w:t>Respondent</w:t>
      </w:r>
      <w:r w:rsidRPr="00092BC5">
        <w:t xml:space="preserve"> before or after the filing of a </w:t>
      </w:r>
      <w:r>
        <w:rPr>
          <w:i/>
        </w:rPr>
        <w:t>Fo</w:t>
      </w:r>
      <w:r w:rsidRPr="00BC3810">
        <w:rPr>
          <w:i/>
        </w:rPr>
        <w:t xml:space="preserve">rmal Title IX </w:t>
      </w:r>
      <w:r>
        <w:rPr>
          <w:i/>
        </w:rPr>
        <w:t>S</w:t>
      </w:r>
      <w:r w:rsidRPr="00BC3810">
        <w:rPr>
          <w:i/>
        </w:rPr>
        <w:t xml:space="preserve">exual </w:t>
      </w:r>
      <w:r>
        <w:rPr>
          <w:i/>
        </w:rPr>
        <w:t>H</w:t>
      </w:r>
      <w:r w:rsidRPr="00BC3810">
        <w:rPr>
          <w:i/>
        </w:rPr>
        <w:t xml:space="preserve">arassment </w:t>
      </w:r>
      <w:r>
        <w:rPr>
          <w:i/>
        </w:rPr>
        <w:t>C</w:t>
      </w:r>
      <w:r w:rsidRPr="00BC3810">
        <w:rPr>
          <w:i/>
        </w:rPr>
        <w:t>omplaint</w:t>
      </w:r>
      <w:r w:rsidRPr="00092BC5">
        <w:t xml:space="preserve"> or where no </w:t>
      </w:r>
      <w:r>
        <w:rPr>
          <w:i/>
        </w:rPr>
        <w:t>F</w:t>
      </w:r>
      <w:r w:rsidRPr="00BC3810">
        <w:rPr>
          <w:i/>
        </w:rPr>
        <w:t xml:space="preserve">ormal Title IX </w:t>
      </w:r>
      <w:r>
        <w:rPr>
          <w:i/>
        </w:rPr>
        <w:t>S</w:t>
      </w:r>
      <w:r w:rsidRPr="00BC3810">
        <w:rPr>
          <w:i/>
        </w:rPr>
        <w:t xml:space="preserve">exual </w:t>
      </w:r>
      <w:r>
        <w:rPr>
          <w:i/>
        </w:rPr>
        <w:t>H</w:t>
      </w:r>
      <w:r w:rsidRPr="00BC3810">
        <w:rPr>
          <w:i/>
        </w:rPr>
        <w:t xml:space="preserve">arassment </w:t>
      </w:r>
      <w:r>
        <w:rPr>
          <w:i/>
        </w:rPr>
        <w:t>C</w:t>
      </w:r>
      <w:r w:rsidRPr="00BC3810">
        <w:rPr>
          <w:i/>
        </w:rPr>
        <w:t xml:space="preserve">omplaint </w:t>
      </w:r>
      <w:r w:rsidRPr="00092BC5">
        <w:t xml:space="preserve">has been filed. </w:t>
      </w:r>
    </w:p>
    <w:p w14:paraId="63EB0BAB" w14:textId="77777777" w:rsidR="006D1B48" w:rsidRPr="00774511" w:rsidRDefault="006D1B48" w:rsidP="006D1B48">
      <w:pPr>
        <w:pStyle w:val="SUBHEADING"/>
      </w:pPr>
      <w:r>
        <w:lastRenderedPageBreak/>
        <w:t xml:space="preserve">Title IX </w:t>
      </w:r>
      <w:r w:rsidRPr="00774511">
        <w:t>Sexual Harassm</w:t>
      </w:r>
      <w:r>
        <w:t>ent Prevention and Response</w:t>
      </w:r>
    </w:p>
    <w:p w14:paraId="4B2B99C7" w14:textId="77777777" w:rsidR="006D1B48" w:rsidRPr="00092BC5" w:rsidRDefault="006D1B48" w:rsidP="006D1B48">
      <w:pPr>
        <w:pStyle w:val="BodyText"/>
      </w:pPr>
      <w:r w:rsidRPr="00092BC5">
        <w:t xml:space="preserve">The Superintendent or designee </w:t>
      </w:r>
      <w:r>
        <w:t>will ensure that the District prevents and responds to allegations of Title IX Sexual Harassment as follows</w:t>
      </w:r>
      <w:r w:rsidRPr="00092BC5">
        <w:t>:</w:t>
      </w:r>
    </w:p>
    <w:p w14:paraId="62B74E64" w14:textId="77777777" w:rsidR="006D1B48" w:rsidRPr="00825E0C" w:rsidRDefault="006D1B48" w:rsidP="006D1B48">
      <w:pPr>
        <w:pStyle w:val="LISTNUMBERDOUBLE"/>
        <w:numPr>
          <w:ilvl w:val="0"/>
          <w:numId w:val="26"/>
        </w:numPr>
      </w:pPr>
      <w:r>
        <w:t>Ensures that</w:t>
      </w:r>
      <w:r w:rsidRPr="00825E0C">
        <w:t xml:space="preserve"> the District’s comprehensive health education program in Board policy 6:60, </w:t>
      </w:r>
      <w:r w:rsidRPr="00825E0C">
        <w:rPr>
          <w:i/>
        </w:rPr>
        <w:t>Curriculum Content</w:t>
      </w:r>
      <w:r>
        <w:rPr>
          <w:i/>
        </w:rPr>
        <w:t>,</w:t>
      </w:r>
      <w:r w:rsidRPr="00825E0C">
        <w:t xml:space="preserve"> </w:t>
      </w:r>
      <w:r>
        <w:t>i</w:t>
      </w:r>
      <w:r w:rsidRPr="00825E0C">
        <w:t>ncorporate</w:t>
      </w:r>
      <w:r>
        <w:t>s (a)</w:t>
      </w:r>
      <w:r w:rsidRPr="00825E0C">
        <w:t xml:space="preserve"> age-appropriate </w:t>
      </w:r>
      <w:r>
        <w:t>sexual abuse and assault awareness and prevention programs in grades pre</w:t>
      </w:r>
      <w:r w:rsidRPr="00624A85">
        <w:t>-</w:t>
      </w:r>
      <w:r>
        <w:t>K through 12, and (b) age-appropriate education about the warning signs, recognition, dangers, and prevention of teen dating violence in grades 7-12</w:t>
      </w:r>
      <w:r w:rsidRPr="00825E0C">
        <w:t xml:space="preserve">. This includes incorporating student social and emotional development into the District’s educational program as required by State law and in alignment with Board policy 6:65, </w:t>
      </w:r>
      <w:r w:rsidRPr="00825E0C">
        <w:rPr>
          <w:i/>
        </w:rPr>
        <w:t>Student Social and Emotional Development</w:t>
      </w:r>
      <w:r>
        <w:t>.</w:t>
      </w:r>
    </w:p>
    <w:p w14:paraId="2D475022" w14:textId="77777777" w:rsidR="006D1B48" w:rsidRPr="00825E0C" w:rsidRDefault="006D1B48" w:rsidP="006D1B48">
      <w:pPr>
        <w:pStyle w:val="LISTNUMBERDOUBLE"/>
        <w:numPr>
          <w:ilvl w:val="0"/>
          <w:numId w:val="26"/>
        </w:numPr>
      </w:pPr>
      <w:r>
        <w:t>Incorporates</w:t>
      </w:r>
      <w:r w:rsidRPr="00825E0C">
        <w:t xml:space="preserve"> education</w:t>
      </w:r>
      <w:r>
        <w:t xml:space="preserve"> and training</w:t>
      </w:r>
      <w:r w:rsidRPr="00825E0C">
        <w:t xml:space="preserve"> for school staff as recommended by the </w:t>
      </w:r>
      <w:r>
        <w:t xml:space="preserve">Superintendent, </w:t>
      </w:r>
      <w:r w:rsidRPr="00825E0C">
        <w:t xml:space="preserve">Title IX Coordinator, </w:t>
      </w:r>
      <w:r>
        <w:t xml:space="preserve">Nondiscrimination Coordinator, </w:t>
      </w:r>
      <w:r w:rsidRPr="00825E0C">
        <w:t xml:space="preserve">Building Principal, Assistant Building Principal, Dean of Students, or a Complaint Manager. </w:t>
      </w:r>
    </w:p>
    <w:p w14:paraId="23DA0138" w14:textId="77777777" w:rsidR="006D1B48" w:rsidRPr="00774511" w:rsidRDefault="006D1B48" w:rsidP="006D1B48">
      <w:pPr>
        <w:pStyle w:val="LISTNUMBERDOUBLE"/>
        <w:numPr>
          <w:ilvl w:val="0"/>
          <w:numId w:val="26"/>
        </w:numPr>
      </w:pPr>
      <w:r>
        <w:t>Notifies</w:t>
      </w:r>
      <w:r w:rsidRPr="00825E0C">
        <w:t xml:space="preserve"> applicants for employment, students, parents/guardians, employees, and collective bargaining units of </w:t>
      </w:r>
      <w:r>
        <w:t xml:space="preserve">this policy and </w:t>
      </w:r>
      <w:r w:rsidRPr="00825E0C">
        <w:t>contact information for the Title IX Coordinator</w:t>
      </w:r>
      <w:r>
        <w:t xml:space="preserve"> by, at a minimum, prominently displaying them on the District’s website, if any, and in each handbook made available to such persons</w:t>
      </w:r>
      <w:r w:rsidRPr="00825E0C">
        <w:t xml:space="preserve">. </w:t>
      </w:r>
    </w:p>
    <w:p w14:paraId="7D6D8527" w14:textId="77777777" w:rsidR="006D1B48" w:rsidRPr="00092BC5" w:rsidRDefault="006D1B48" w:rsidP="006D1B48">
      <w:pPr>
        <w:pStyle w:val="SUBHEADING"/>
      </w:pPr>
      <w:r>
        <w:t>Making a Report</w:t>
      </w:r>
    </w:p>
    <w:p w14:paraId="6D9A11C4" w14:textId="77777777" w:rsidR="006D1B48" w:rsidRPr="00092BC5" w:rsidRDefault="006D1B48" w:rsidP="006D1B48">
      <w:pPr>
        <w:pStyle w:val="BodyText"/>
      </w:pPr>
      <w:r w:rsidRPr="00092BC5">
        <w:t xml:space="preserve">A person who wishes to </w:t>
      </w:r>
      <w:r>
        <w:t>make a report</w:t>
      </w:r>
      <w:r w:rsidRPr="00092BC5">
        <w:t xml:space="preserve"> </w:t>
      </w:r>
      <w:r>
        <w:t xml:space="preserve">under </w:t>
      </w:r>
      <w:r w:rsidRPr="00092BC5">
        <w:t xml:space="preserve">this Title IX Sexual Harassment grievance procedure may </w:t>
      </w:r>
      <w:r>
        <w:t>make</w:t>
      </w:r>
      <w:r w:rsidRPr="00092BC5">
        <w:t xml:space="preserve"> a report to the Title IX Coordinator, </w:t>
      </w:r>
      <w:r>
        <w:t xml:space="preserve">Nondiscrimination Coordinator, </w:t>
      </w:r>
      <w:r w:rsidRPr="00092BC5">
        <w:t xml:space="preserve">Building Principal, Assistant Building Principal, Dean of Students, a Complaint Manager, or any employee with whom the person is comfortable speaking. A person </w:t>
      </w:r>
      <w:r>
        <w:t>who wishes</w:t>
      </w:r>
      <w:r w:rsidRPr="00092BC5">
        <w:t xml:space="preserve"> to make a report may choose to report to a person of the same gender. </w:t>
      </w:r>
    </w:p>
    <w:p w14:paraId="4AA87BEC" w14:textId="77777777" w:rsidR="006D1B48" w:rsidRPr="00092BC5" w:rsidRDefault="006D1B48" w:rsidP="006D1B48">
      <w:pPr>
        <w:pStyle w:val="BodyText"/>
      </w:pPr>
      <w:r w:rsidRPr="00092BC5">
        <w:t xml:space="preserve">School employees shall respond to incidents of sexual harassment by promptly </w:t>
      </w:r>
      <w:r>
        <w:t xml:space="preserve">making or </w:t>
      </w:r>
      <w:r w:rsidRPr="00092BC5">
        <w:t xml:space="preserve">forwarding the report to the Title IX Coordinator. An employee who fails to promptly </w:t>
      </w:r>
      <w:r>
        <w:t xml:space="preserve">make or </w:t>
      </w:r>
      <w:r w:rsidRPr="00092BC5">
        <w:t>forward a report may be disciplined, up to and including discharge.</w:t>
      </w:r>
    </w:p>
    <w:p w14:paraId="3CA6DFFB" w14:textId="77777777" w:rsidR="006D1B48" w:rsidRPr="008501EA" w:rsidRDefault="006D1B48" w:rsidP="006D1B48">
      <w:pPr>
        <w:pStyle w:val="BodyText"/>
      </w:pPr>
      <w:r w:rsidRPr="008501EA">
        <w:t xml:space="preserve">The Superintendent shall insert into this policy and keep current the name, office address, email address, and telephone </w:t>
      </w:r>
      <w:r>
        <w:t xml:space="preserve">number of the </w:t>
      </w:r>
      <w:r w:rsidRPr="008501EA">
        <w:t xml:space="preserve">Title IX Coordinator. </w:t>
      </w:r>
    </w:p>
    <w:p w14:paraId="68EB7274" w14:textId="77777777" w:rsidR="006D1B48" w:rsidRPr="00882323" w:rsidRDefault="006D1B48" w:rsidP="006D1B48">
      <w:pPr>
        <w:pStyle w:val="BodyText"/>
        <w:keepNext/>
        <w:keepLines/>
        <w:rPr>
          <w:b/>
        </w:rPr>
      </w:pPr>
      <w:r w:rsidRPr="00882323">
        <w:rPr>
          <w:b/>
        </w:rPr>
        <w:t>Title IX Coordinator:</w:t>
      </w:r>
      <w:r>
        <w:rPr>
          <w:b/>
        </w:rPr>
        <w:t xml:space="preserve"> </w:t>
      </w:r>
    </w:p>
    <w:tbl>
      <w:tblPr>
        <w:tblW w:w="0" w:type="auto"/>
        <w:tblLook w:val="00A0" w:firstRow="1" w:lastRow="0" w:firstColumn="1" w:lastColumn="0" w:noHBand="0" w:noVBand="0"/>
      </w:tblPr>
      <w:tblGrid>
        <w:gridCol w:w="4320"/>
        <w:gridCol w:w="236"/>
      </w:tblGrid>
      <w:tr w:rsidR="006D1B48" w:rsidRPr="00882323" w14:paraId="67F1A93C" w14:textId="77777777" w:rsidTr="00DC4E8C">
        <w:tc>
          <w:tcPr>
            <w:tcW w:w="4320" w:type="dxa"/>
            <w:tcBorders>
              <w:bottom w:val="single" w:sz="4" w:space="0" w:color="auto"/>
            </w:tcBorders>
            <w:shd w:val="clear" w:color="auto" w:fill="auto"/>
            <w:tcMar>
              <w:left w:w="0" w:type="dxa"/>
              <w:right w:w="0" w:type="dxa"/>
            </w:tcMar>
          </w:tcPr>
          <w:p w14:paraId="2B92B6EA" w14:textId="77777777" w:rsidR="006D1B48" w:rsidRPr="00882323" w:rsidRDefault="006D1B48" w:rsidP="00DC4E8C">
            <w:pPr>
              <w:pStyle w:val="BodyText"/>
              <w:keepNext/>
              <w:keepLines/>
              <w:tabs>
                <w:tab w:val="left" w:pos="4320"/>
                <w:tab w:val="left" w:pos="4500"/>
              </w:tabs>
              <w:spacing w:before="120" w:after="0"/>
            </w:pPr>
            <w:r>
              <w:t>Jennifer Filyaw, Superintendent</w:t>
            </w:r>
          </w:p>
        </w:tc>
        <w:tc>
          <w:tcPr>
            <w:tcW w:w="236" w:type="dxa"/>
            <w:shd w:val="clear" w:color="auto" w:fill="auto"/>
            <w:tcMar>
              <w:left w:w="0" w:type="dxa"/>
              <w:right w:w="0" w:type="dxa"/>
            </w:tcMar>
          </w:tcPr>
          <w:p w14:paraId="368002A1" w14:textId="77777777" w:rsidR="006D1B48" w:rsidRPr="00882323" w:rsidRDefault="006D1B48" w:rsidP="00DC4E8C">
            <w:pPr>
              <w:pStyle w:val="BodyText"/>
              <w:keepNext/>
              <w:keepLines/>
              <w:tabs>
                <w:tab w:val="left" w:pos="4320"/>
                <w:tab w:val="left" w:pos="4500"/>
              </w:tabs>
              <w:spacing w:before="120" w:after="0"/>
            </w:pPr>
          </w:p>
        </w:tc>
      </w:tr>
      <w:tr w:rsidR="006D1B48" w:rsidRPr="00882323" w14:paraId="7BB9D0A9" w14:textId="77777777" w:rsidTr="00DC4E8C">
        <w:tc>
          <w:tcPr>
            <w:tcW w:w="4320" w:type="dxa"/>
            <w:tcBorders>
              <w:top w:val="single" w:sz="4" w:space="0" w:color="auto"/>
              <w:bottom w:val="single" w:sz="4" w:space="0" w:color="auto"/>
            </w:tcBorders>
            <w:shd w:val="clear" w:color="auto" w:fill="auto"/>
            <w:tcMar>
              <w:left w:w="0" w:type="dxa"/>
              <w:right w:w="0" w:type="dxa"/>
            </w:tcMar>
          </w:tcPr>
          <w:p w14:paraId="3CF65F54" w14:textId="77777777" w:rsidR="006D1B48" w:rsidRPr="00882323" w:rsidRDefault="006D1B48" w:rsidP="00DC4E8C">
            <w:pPr>
              <w:pStyle w:val="BodyText"/>
              <w:keepNext/>
              <w:keepLines/>
              <w:tabs>
                <w:tab w:val="left" w:pos="4320"/>
                <w:tab w:val="left" w:pos="4500"/>
              </w:tabs>
              <w:spacing w:before="0" w:after="0"/>
              <w:rPr>
                <w:sz w:val="20"/>
              </w:rPr>
            </w:pPr>
            <w:r w:rsidRPr="00882323">
              <w:rPr>
                <w:sz w:val="20"/>
              </w:rPr>
              <w:t>Name</w:t>
            </w:r>
          </w:p>
          <w:p w14:paraId="52B3EF02" w14:textId="77777777" w:rsidR="006D1B48" w:rsidRPr="00882323" w:rsidRDefault="006D1B48" w:rsidP="00DC4E8C">
            <w:pPr>
              <w:pStyle w:val="BodyText"/>
              <w:keepNext/>
              <w:keepLines/>
              <w:tabs>
                <w:tab w:val="left" w:pos="4320"/>
                <w:tab w:val="left" w:pos="4500"/>
              </w:tabs>
              <w:spacing w:before="0" w:after="0"/>
            </w:pPr>
            <w:r>
              <w:t>699 Wesclin Rd, Trenton, IL 62293</w:t>
            </w:r>
          </w:p>
        </w:tc>
        <w:tc>
          <w:tcPr>
            <w:tcW w:w="236" w:type="dxa"/>
            <w:shd w:val="clear" w:color="auto" w:fill="auto"/>
            <w:tcMar>
              <w:left w:w="0" w:type="dxa"/>
              <w:right w:w="0" w:type="dxa"/>
            </w:tcMar>
          </w:tcPr>
          <w:p w14:paraId="5BE5033B" w14:textId="77777777" w:rsidR="006D1B48" w:rsidRPr="00882323" w:rsidRDefault="006D1B48" w:rsidP="00DC4E8C">
            <w:pPr>
              <w:pStyle w:val="BodyText"/>
              <w:keepNext/>
              <w:keepLines/>
              <w:tabs>
                <w:tab w:val="left" w:pos="4320"/>
                <w:tab w:val="left" w:pos="4500"/>
              </w:tabs>
              <w:spacing w:before="0" w:after="0"/>
            </w:pPr>
          </w:p>
        </w:tc>
      </w:tr>
      <w:tr w:rsidR="006D1B48" w:rsidRPr="00882323" w14:paraId="614006F4" w14:textId="77777777" w:rsidTr="00DC4E8C">
        <w:tc>
          <w:tcPr>
            <w:tcW w:w="4320" w:type="dxa"/>
            <w:tcBorders>
              <w:top w:val="single" w:sz="4" w:space="0" w:color="auto"/>
              <w:bottom w:val="single" w:sz="4" w:space="0" w:color="auto"/>
            </w:tcBorders>
            <w:shd w:val="clear" w:color="auto" w:fill="auto"/>
            <w:tcMar>
              <w:left w:w="0" w:type="dxa"/>
              <w:right w:w="0" w:type="dxa"/>
            </w:tcMar>
          </w:tcPr>
          <w:p w14:paraId="2286E89F" w14:textId="77777777" w:rsidR="006D1B48" w:rsidRPr="00882323" w:rsidRDefault="006D1B48" w:rsidP="00DC4E8C">
            <w:pPr>
              <w:pStyle w:val="BodyText"/>
              <w:keepNext/>
              <w:keepLines/>
              <w:tabs>
                <w:tab w:val="left" w:pos="4320"/>
                <w:tab w:val="left" w:pos="4500"/>
              </w:tabs>
              <w:spacing w:before="0" w:after="0"/>
              <w:rPr>
                <w:sz w:val="20"/>
              </w:rPr>
            </w:pPr>
            <w:r w:rsidRPr="00882323">
              <w:rPr>
                <w:sz w:val="20"/>
              </w:rPr>
              <w:t>Address</w:t>
            </w:r>
          </w:p>
          <w:p w14:paraId="2C96CDBE" w14:textId="77777777" w:rsidR="006D1B48" w:rsidRPr="00882323" w:rsidRDefault="006D1B48" w:rsidP="00DC4E8C">
            <w:pPr>
              <w:pStyle w:val="BodyText"/>
              <w:keepNext/>
              <w:keepLines/>
              <w:tabs>
                <w:tab w:val="left" w:pos="4320"/>
                <w:tab w:val="left" w:pos="4500"/>
              </w:tabs>
              <w:spacing w:before="0" w:after="0"/>
            </w:pPr>
            <w:hyperlink r:id="rId8" w:history="1">
              <w:r w:rsidRPr="008F05C4">
                <w:rPr>
                  <w:rStyle w:val="Hyperlink"/>
                </w:rPr>
                <w:t>filyawj@wesclin.org</w:t>
              </w:r>
            </w:hyperlink>
          </w:p>
        </w:tc>
        <w:tc>
          <w:tcPr>
            <w:tcW w:w="236" w:type="dxa"/>
            <w:shd w:val="clear" w:color="auto" w:fill="auto"/>
            <w:tcMar>
              <w:left w:w="0" w:type="dxa"/>
              <w:right w:w="0" w:type="dxa"/>
            </w:tcMar>
          </w:tcPr>
          <w:p w14:paraId="305FAB6B" w14:textId="77777777" w:rsidR="006D1B48" w:rsidRPr="00882323" w:rsidRDefault="006D1B48" w:rsidP="00DC4E8C">
            <w:pPr>
              <w:pStyle w:val="BodyText"/>
              <w:keepNext/>
              <w:keepLines/>
              <w:tabs>
                <w:tab w:val="left" w:pos="4320"/>
                <w:tab w:val="left" w:pos="4500"/>
              </w:tabs>
              <w:spacing w:before="0" w:after="0"/>
            </w:pPr>
          </w:p>
        </w:tc>
      </w:tr>
      <w:tr w:rsidR="006D1B48" w:rsidRPr="00882323" w14:paraId="3803B20F" w14:textId="77777777" w:rsidTr="00DC4E8C">
        <w:tc>
          <w:tcPr>
            <w:tcW w:w="4320" w:type="dxa"/>
            <w:tcBorders>
              <w:top w:val="single" w:sz="4" w:space="0" w:color="auto"/>
              <w:bottom w:val="single" w:sz="4" w:space="0" w:color="auto"/>
            </w:tcBorders>
            <w:shd w:val="clear" w:color="auto" w:fill="auto"/>
            <w:tcMar>
              <w:left w:w="0" w:type="dxa"/>
              <w:right w:w="0" w:type="dxa"/>
            </w:tcMar>
          </w:tcPr>
          <w:p w14:paraId="7057ABBC" w14:textId="77777777" w:rsidR="006D1B48" w:rsidRDefault="006D1B48" w:rsidP="00DC4E8C">
            <w:pPr>
              <w:pStyle w:val="BodyText"/>
              <w:keepNext/>
              <w:keepLines/>
              <w:tabs>
                <w:tab w:val="left" w:pos="4320"/>
                <w:tab w:val="left" w:pos="4500"/>
              </w:tabs>
              <w:spacing w:before="0" w:after="0"/>
              <w:rPr>
                <w:sz w:val="20"/>
              </w:rPr>
            </w:pPr>
            <w:r w:rsidRPr="00882323">
              <w:rPr>
                <w:sz w:val="20"/>
              </w:rPr>
              <w:t>Email</w:t>
            </w:r>
          </w:p>
          <w:p w14:paraId="6E64371E" w14:textId="77777777" w:rsidR="006D1B48" w:rsidRPr="00882323" w:rsidRDefault="006D1B48" w:rsidP="00DC4E8C">
            <w:pPr>
              <w:pStyle w:val="BodyText"/>
              <w:keepNext/>
              <w:keepLines/>
              <w:tabs>
                <w:tab w:val="left" w:pos="4320"/>
                <w:tab w:val="left" w:pos="4500"/>
              </w:tabs>
              <w:spacing w:before="0" w:after="0"/>
            </w:pPr>
            <w:r>
              <w:t>(618) 224-7583</w:t>
            </w:r>
          </w:p>
        </w:tc>
        <w:tc>
          <w:tcPr>
            <w:tcW w:w="236" w:type="dxa"/>
            <w:shd w:val="clear" w:color="auto" w:fill="auto"/>
            <w:tcMar>
              <w:left w:w="0" w:type="dxa"/>
              <w:right w:w="0" w:type="dxa"/>
            </w:tcMar>
          </w:tcPr>
          <w:p w14:paraId="15A3626D" w14:textId="77777777" w:rsidR="006D1B48" w:rsidRPr="00882323" w:rsidRDefault="006D1B48" w:rsidP="00DC4E8C">
            <w:pPr>
              <w:pStyle w:val="BodyText"/>
              <w:keepNext/>
              <w:keepLines/>
              <w:tabs>
                <w:tab w:val="left" w:pos="4320"/>
                <w:tab w:val="left" w:pos="4500"/>
              </w:tabs>
              <w:spacing w:before="180" w:after="0"/>
            </w:pPr>
          </w:p>
        </w:tc>
      </w:tr>
      <w:tr w:rsidR="006D1B48" w:rsidRPr="00882323" w14:paraId="25EDEB87" w14:textId="77777777" w:rsidTr="00DC4E8C">
        <w:tc>
          <w:tcPr>
            <w:tcW w:w="4320" w:type="dxa"/>
            <w:tcBorders>
              <w:top w:val="single" w:sz="4" w:space="0" w:color="auto"/>
            </w:tcBorders>
            <w:shd w:val="clear" w:color="auto" w:fill="auto"/>
            <w:tcMar>
              <w:left w:w="0" w:type="dxa"/>
              <w:right w:w="0" w:type="dxa"/>
            </w:tcMar>
          </w:tcPr>
          <w:p w14:paraId="00D2C7B7" w14:textId="77777777" w:rsidR="006D1B48" w:rsidRPr="00882323" w:rsidRDefault="006D1B48" w:rsidP="00DC4E8C">
            <w:pPr>
              <w:pStyle w:val="BodyText"/>
              <w:tabs>
                <w:tab w:val="left" w:pos="4320"/>
                <w:tab w:val="left" w:pos="4500"/>
              </w:tabs>
              <w:spacing w:before="0" w:after="0"/>
              <w:rPr>
                <w:sz w:val="20"/>
              </w:rPr>
            </w:pPr>
            <w:r w:rsidRPr="00882323">
              <w:rPr>
                <w:sz w:val="20"/>
              </w:rPr>
              <w:t>Telephone</w:t>
            </w:r>
          </w:p>
        </w:tc>
        <w:tc>
          <w:tcPr>
            <w:tcW w:w="236" w:type="dxa"/>
            <w:shd w:val="clear" w:color="auto" w:fill="auto"/>
            <w:tcMar>
              <w:left w:w="0" w:type="dxa"/>
              <w:right w:w="0" w:type="dxa"/>
            </w:tcMar>
          </w:tcPr>
          <w:p w14:paraId="314457ED" w14:textId="77777777" w:rsidR="006D1B48" w:rsidRPr="00882323" w:rsidRDefault="006D1B48" w:rsidP="00DC4E8C">
            <w:pPr>
              <w:pStyle w:val="BodyText"/>
              <w:tabs>
                <w:tab w:val="left" w:pos="4320"/>
                <w:tab w:val="left" w:pos="4500"/>
              </w:tabs>
              <w:spacing w:before="0" w:after="0"/>
            </w:pPr>
          </w:p>
        </w:tc>
      </w:tr>
    </w:tbl>
    <w:p w14:paraId="33716383" w14:textId="77777777" w:rsidR="006D1B48" w:rsidRDefault="006D1B48" w:rsidP="006D1B48">
      <w:pPr>
        <w:pStyle w:val="SUBHEADING"/>
      </w:pPr>
      <w:r>
        <w:t>Processing and Reviewing a Report or Complaint</w:t>
      </w:r>
    </w:p>
    <w:p w14:paraId="20036309" w14:textId="77777777" w:rsidR="006D1B48" w:rsidRPr="00C17836" w:rsidRDefault="006D1B48" w:rsidP="006D1B48">
      <w:pPr>
        <w:pStyle w:val="BodyText"/>
      </w:pPr>
      <w:r w:rsidRPr="00C17836">
        <w:t xml:space="preserve">Upon receipt of a report, the Title IX Coordinator and/or designee will promptly contact the </w:t>
      </w:r>
      <w:r w:rsidRPr="00227648">
        <w:rPr>
          <w:i/>
        </w:rPr>
        <w:t>Complainant</w:t>
      </w:r>
      <w:r w:rsidRPr="00C17836">
        <w:t xml:space="preserve"> to: (1) discuss the availability of supportive measures, (2) consider the </w:t>
      </w:r>
      <w:r w:rsidRPr="00227648">
        <w:rPr>
          <w:i/>
        </w:rPr>
        <w:t>Complainant’s</w:t>
      </w:r>
      <w:r w:rsidRPr="00C17836">
        <w:t xml:space="preserve"> wishes with respect to </w:t>
      </w:r>
      <w:r w:rsidRPr="00227648">
        <w:rPr>
          <w:i/>
        </w:rPr>
        <w:t>supportive measures</w:t>
      </w:r>
      <w:r w:rsidRPr="00C17836">
        <w:t xml:space="preserve">, (3) inform the </w:t>
      </w:r>
      <w:r w:rsidRPr="00227648">
        <w:rPr>
          <w:i/>
        </w:rPr>
        <w:t>Complainant</w:t>
      </w:r>
      <w:r w:rsidRPr="00C17836">
        <w:t xml:space="preserve"> of the availability of </w:t>
      </w:r>
      <w:r w:rsidRPr="00227648">
        <w:rPr>
          <w:i/>
        </w:rPr>
        <w:t>supportive measures</w:t>
      </w:r>
      <w:r w:rsidRPr="00C17836">
        <w:t xml:space="preserve"> with or without the filing of a </w:t>
      </w:r>
      <w:r>
        <w:rPr>
          <w:i/>
        </w:rPr>
        <w:t>F</w:t>
      </w:r>
      <w:r w:rsidRPr="00227648">
        <w:rPr>
          <w:i/>
        </w:rPr>
        <w:t xml:space="preserve">ormal Title IX </w:t>
      </w:r>
      <w:r>
        <w:rPr>
          <w:i/>
        </w:rPr>
        <w:t>S</w:t>
      </w:r>
      <w:r w:rsidRPr="00227648">
        <w:rPr>
          <w:i/>
        </w:rPr>
        <w:t xml:space="preserve">exual </w:t>
      </w:r>
      <w:r>
        <w:rPr>
          <w:i/>
        </w:rPr>
        <w:t>H</w:t>
      </w:r>
      <w:r w:rsidRPr="00227648">
        <w:rPr>
          <w:i/>
        </w:rPr>
        <w:t xml:space="preserve">arassment </w:t>
      </w:r>
      <w:r>
        <w:rPr>
          <w:i/>
        </w:rPr>
        <w:t>C</w:t>
      </w:r>
      <w:r w:rsidRPr="00227648">
        <w:rPr>
          <w:i/>
        </w:rPr>
        <w:t>omplaint</w:t>
      </w:r>
      <w:r w:rsidRPr="00C17836">
        <w:t>, and (4) explain to the</w:t>
      </w:r>
      <w:r w:rsidRPr="00227648">
        <w:rPr>
          <w:i/>
        </w:rPr>
        <w:t xml:space="preserve"> Complainant </w:t>
      </w:r>
      <w:r w:rsidRPr="00C17836">
        <w:t xml:space="preserve">the process for filing a </w:t>
      </w:r>
      <w:r>
        <w:rPr>
          <w:i/>
        </w:rPr>
        <w:t>F</w:t>
      </w:r>
      <w:r w:rsidRPr="00227648">
        <w:rPr>
          <w:i/>
        </w:rPr>
        <w:t xml:space="preserve">ormal Title IX </w:t>
      </w:r>
      <w:r>
        <w:rPr>
          <w:i/>
        </w:rPr>
        <w:t>S</w:t>
      </w:r>
      <w:r w:rsidRPr="00227648">
        <w:rPr>
          <w:i/>
        </w:rPr>
        <w:t xml:space="preserve">exual </w:t>
      </w:r>
      <w:r>
        <w:rPr>
          <w:i/>
        </w:rPr>
        <w:t>H</w:t>
      </w:r>
      <w:r w:rsidRPr="00227648">
        <w:rPr>
          <w:i/>
        </w:rPr>
        <w:t xml:space="preserve">arassment </w:t>
      </w:r>
      <w:r>
        <w:rPr>
          <w:i/>
        </w:rPr>
        <w:t>C</w:t>
      </w:r>
      <w:r w:rsidRPr="00227648">
        <w:rPr>
          <w:i/>
        </w:rPr>
        <w:t>omplaint</w:t>
      </w:r>
      <w:r w:rsidRPr="00C17836">
        <w:t>.</w:t>
      </w:r>
    </w:p>
    <w:p w14:paraId="3CFB0236" w14:textId="77777777" w:rsidR="006D1B48" w:rsidRPr="00C17836" w:rsidRDefault="006D1B48" w:rsidP="006D1B48">
      <w:pPr>
        <w:pStyle w:val="BodyText"/>
      </w:pPr>
      <w:r w:rsidRPr="00C17836">
        <w:lastRenderedPageBreak/>
        <w:t xml:space="preserve">Further, the Title IX Coordinator will analyze the report to identify and determine whether there is another or an additional appropriate method(s) for processing and reviewing it. For any report received, the Title IX Coordinator shall review Board policies 2:260, </w:t>
      </w:r>
      <w:r w:rsidRPr="00C17836">
        <w:rPr>
          <w:i/>
        </w:rPr>
        <w:t>Uniform Grievance Procedure</w:t>
      </w:r>
      <w:r>
        <w:t>;</w:t>
      </w:r>
      <w:r w:rsidRPr="00C17836">
        <w:t xml:space="preserve"> 5:20, </w:t>
      </w:r>
      <w:r w:rsidRPr="00C17836">
        <w:rPr>
          <w:i/>
        </w:rPr>
        <w:t>Workplace Harassment Prohibited</w:t>
      </w:r>
      <w:r>
        <w:t>;</w:t>
      </w:r>
      <w:r w:rsidRPr="00C17836">
        <w:t xml:space="preserve"> 5:90, </w:t>
      </w:r>
      <w:r w:rsidRPr="00C17836">
        <w:rPr>
          <w:i/>
        </w:rPr>
        <w:t>Abused and Neglected Child Reporting</w:t>
      </w:r>
      <w:r>
        <w:t>;</w:t>
      </w:r>
      <w:r w:rsidRPr="00C17836">
        <w:t xml:space="preserve"> </w:t>
      </w:r>
      <w:r>
        <w:t xml:space="preserve">5:120, </w:t>
      </w:r>
      <w:r>
        <w:rPr>
          <w:i/>
        </w:rPr>
        <w:t>Employee Ethics; Code of Professional Conduct; and Conflict of Interest</w:t>
      </w:r>
      <w:r>
        <w:t xml:space="preserve">; </w:t>
      </w:r>
      <w:r w:rsidRPr="00C17836">
        <w:t xml:space="preserve">7:20, </w:t>
      </w:r>
      <w:r w:rsidRPr="00C17836">
        <w:rPr>
          <w:i/>
        </w:rPr>
        <w:t>Harassment of Students Prohibited</w:t>
      </w:r>
      <w:r>
        <w:t>;</w:t>
      </w:r>
      <w:r w:rsidRPr="00C17836">
        <w:t xml:space="preserve"> 7:180, </w:t>
      </w:r>
      <w:r w:rsidRPr="00C17836">
        <w:rPr>
          <w:i/>
        </w:rPr>
        <w:t>Prevention of and Response to Bullying, Intimidation, and Harassment</w:t>
      </w:r>
      <w:r>
        <w:t>;</w:t>
      </w:r>
      <w:r w:rsidRPr="00C17836">
        <w:t xml:space="preserve"> 7:185, </w:t>
      </w:r>
      <w:r w:rsidRPr="00C17836">
        <w:rPr>
          <w:i/>
        </w:rPr>
        <w:t>Teen Dating Violence Prohibited</w:t>
      </w:r>
      <w:r>
        <w:t>;</w:t>
      </w:r>
      <w:r w:rsidRPr="00C17836">
        <w:t xml:space="preserve"> and 7:190, </w:t>
      </w:r>
      <w:r w:rsidRPr="00C17836">
        <w:rPr>
          <w:i/>
        </w:rPr>
        <w:t>Student Behavior</w:t>
      </w:r>
      <w:r w:rsidRPr="00C17836">
        <w:t xml:space="preserve">, to determine if </w:t>
      </w:r>
      <w:r>
        <w:t>the allegations in the report r</w:t>
      </w:r>
      <w:r w:rsidRPr="00C17836">
        <w:t>equire further action.</w:t>
      </w:r>
    </w:p>
    <w:p w14:paraId="04909AB7" w14:textId="77777777" w:rsidR="006D1B48" w:rsidRPr="00C17836" w:rsidRDefault="006D1B48" w:rsidP="006D1B48">
      <w:pPr>
        <w:pStyle w:val="BodyText"/>
      </w:pPr>
      <w:r w:rsidRPr="00C17836">
        <w:t xml:space="preserve">Reports of </w:t>
      </w:r>
      <w:r>
        <w:t xml:space="preserve">alleged </w:t>
      </w:r>
      <w:r w:rsidRPr="00C17836">
        <w:t>sexual harassment will be confidential to the greatest extent practicable, subject to the District’s duty to investigate and maintain an educational program or activity that is productive, respectful, and free of sexual harassment.</w:t>
      </w:r>
    </w:p>
    <w:p w14:paraId="3A8C060B" w14:textId="77777777" w:rsidR="006D1B48" w:rsidRPr="008E46B7" w:rsidRDefault="006D1B48" w:rsidP="006D1B48">
      <w:pPr>
        <w:pStyle w:val="SUBHEADING"/>
      </w:pPr>
      <w:r w:rsidRPr="008E46B7">
        <w:t xml:space="preserve">Formal Title IX </w:t>
      </w:r>
      <w:r>
        <w:t xml:space="preserve">Sexual Harassment </w:t>
      </w:r>
      <w:r w:rsidRPr="008E46B7">
        <w:t>Complaint Grievance Process</w:t>
      </w:r>
    </w:p>
    <w:p w14:paraId="28D0AA3E" w14:textId="77777777" w:rsidR="006D1B48" w:rsidRDefault="006D1B48" w:rsidP="006D1B48">
      <w:pPr>
        <w:pStyle w:val="BodyText"/>
      </w:pPr>
      <w:r>
        <w:t xml:space="preserve">When a </w:t>
      </w:r>
      <w:r>
        <w:rPr>
          <w:i/>
        </w:rPr>
        <w:t>F</w:t>
      </w:r>
      <w:r w:rsidRPr="00227648">
        <w:rPr>
          <w:i/>
        </w:rPr>
        <w:t xml:space="preserve">ormal Title IX </w:t>
      </w:r>
      <w:r>
        <w:rPr>
          <w:i/>
        </w:rPr>
        <w:t>Sexual H</w:t>
      </w:r>
      <w:r w:rsidRPr="00227648">
        <w:rPr>
          <w:i/>
        </w:rPr>
        <w:t xml:space="preserve">arassment </w:t>
      </w:r>
      <w:r>
        <w:rPr>
          <w:i/>
        </w:rPr>
        <w:t>C</w:t>
      </w:r>
      <w:r w:rsidRPr="00227648">
        <w:rPr>
          <w:i/>
        </w:rPr>
        <w:t xml:space="preserve">omplaint </w:t>
      </w:r>
      <w:r>
        <w:t xml:space="preserve">is filed, </w:t>
      </w:r>
      <w:r w:rsidRPr="009B5CFA">
        <w:t xml:space="preserve">the Title IX Coordinator will investigate </w:t>
      </w:r>
      <w:r>
        <w:t>it</w:t>
      </w:r>
      <w:r w:rsidRPr="009B5CFA">
        <w:t xml:space="preserve"> or appoint a qualified person to undertake the in</w:t>
      </w:r>
      <w:r>
        <w:t xml:space="preserve">vestigation. </w:t>
      </w:r>
    </w:p>
    <w:p w14:paraId="681FC29F" w14:textId="77777777" w:rsidR="006D1B48" w:rsidRDefault="006D1B48" w:rsidP="006D1B48">
      <w:pPr>
        <w:pStyle w:val="BodyText"/>
      </w:pPr>
      <w:r>
        <w:t xml:space="preserve">The Superintendent or designee shall implement procedures to ensure that all </w:t>
      </w:r>
      <w:r>
        <w:rPr>
          <w:i/>
        </w:rPr>
        <w:t>F</w:t>
      </w:r>
      <w:r w:rsidRPr="00227648">
        <w:rPr>
          <w:i/>
        </w:rPr>
        <w:t xml:space="preserve">ormal Title IX </w:t>
      </w:r>
      <w:r>
        <w:rPr>
          <w:i/>
        </w:rPr>
        <w:t>Sexual H</w:t>
      </w:r>
      <w:r w:rsidRPr="00227648">
        <w:rPr>
          <w:i/>
        </w:rPr>
        <w:t xml:space="preserve">arassment </w:t>
      </w:r>
      <w:r>
        <w:rPr>
          <w:i/>
        </w:rPr>
        <w:t>C</w:t>
      </w:r>
      <w:r w:rsidRPr="00227648">
        <w:rPr>
          <w:i/>
        </w:rPr>
        <w:t>omplaints</w:t>
      </w:r>
      <w:r>
        <w:t xml:space="preserve"> are processed and reviewed according to a Title IX grievance process that fully complies with </w:t>
      </w:r>
      <w:r w:rsidRPr="00911693">
        <w:t>34 C.F.R. §106.45</w:t>
      </w:r>
      <w:r>
        <w:t xml:space="preserve">. The District’s grievance process shall, at a minimum: </w:t>
      </w:r>
    </w:p>
    <w:p w14:paraId="257A2D26" w14:textId="77777777" w:rsidR="006D1B48" w:rsidRDefault="006D1B48" w:rsidP="006D1B48">
      <w:pPr>
        <w:pStyle w:val="LISTNUMBERDOUBLE"/>
        <w:numPr>
          <w:ilvl w:val="0"/>
          <w:numId w:val="33"/>
        </w:numPr>
      </w:pPr>
      <w:r>
        <w:t>Treat</w:t>
      </w:r>
      <w:r w:rsidRPr="00227648">
        <w:rPr>
          <w:i/>
        </w:rPr>
        <w:t xml:space="preserve"> Complainants</w:t>
      </w:r>
      <w:r>
        <w:t xml:space="preserve"> and </w:t>
      </w:r>
      <w:r w:rsidRPr="00227648">
        <w:rPr>
          <w:i/>
        </w:rPr>
        <w:t xml:space="preserve">Respondents </w:t>
      </w:r>
      <w:r>
        <w:t xml:space="preserve">equitably by providing remedies to a </w:t>
      </w:r>
      <w:r w:rsidRPr="00227648">
        <w:rPr>
          <w:i/>
        </w:rPr>
        <w:t>Complainant</w:t>
      </w:r>
      <w:r>
        <w:t xml:space="preserve"> where the </w:t>
      </w:r>
      <w:r w:rsidRPr="00227648">
        <w:rPr>
          <w:i/>
        </w:rPr>
        <w:t>Respondent</w:t>
      </w:r>
      <w:r>
        <w:t xml:space="preserve"> is determined to be responsible for sexual harassment, and by following a grievance process that complies with 34 C.F.R. §106.45 before the imposition of any disciplinary sanctions or other actions against a </w:t>
      </w:r>
      <w:r w:rsidRPr="00227648">
        <w:rPr>
          <w:i/>
        </w:rPr>
        <w:t>Respondent</w:t>
      </w:r>
      <w:r>
        <w:t xml:space="preserve">. </w:t>
      </w:r>
    </w:p>
    <w:p w14:paraId="5B22C70C" w14:textId="77777777" w:rsidR="006D1B48" w:rsidRDefault="006D1B48" w:rsidP="006D1B48">
      <w:pPr>
        <w:pStyle w:val="LISTNUMBERDOUBLE"/>
        <w:numPr>
          <w:ilvl w:val="0"/>
          <w:numId w:val="33"/>
        </w:numPr>
      </w:pPr>
      <w:r>
        <w:t xml:space="preserve">Require an objective evaluation of all relevant evidence – including both inculpatory and exculpatory evidence – and provide that credibility determinations may not be based on a person’s status as a </w:t>
      </w:r>
      <w:r w:rsidRPr="00227648">
        <w:rPr>
          <w:i/>
        </w:rPr>
        <w:t>Complainant</w:t>
      </w:r>
      <w:r>
        <w:t xml:space="preserve">, </w:t>
      </w:r>
      <w:r w:rsidRPr="00227648">
        <w:rPr>
          <w:i/>
        </w:rPr>
        <w:t>Respondent</w:t>
      </w:r>
      <w:r>
        <w:t>, or witness.</w:t>
      </w:r>
    </w:p>
    <w:p w14:paraId="603AF2B2" w14:textId="77777777" w:rsidR="006D1B48" w:rsidRDefault="006D1B48" w:rsidP="006D1B48">
      <w:pPr>
        <w:pStyle w:val="LISTNUMBERDOUBLE"/>
        <w:numPr>
          <w:ilvl w:val="0"/>
          <w:numId w:val="33"/>
        </w:numPr>
      </w:pPr>
      <w:r>
        <w:t xml:space="preserve">Require that any individual designated by the District as a Title IX Coordinator, investigator, decision-maker, or any person designated by the District to facilitate an informal resolution process: </w:t>
      </w:r>
    </w:p>
    <w:p w14:paraId="507D809D" w14:textId="77777777" w:rsidR="006D1B48" w:rsidRDefault="006D1B48" w:rsidP="006D1B48">
      <w:pPr>
        <w:pStyle w:val="ListAlphaLower"/>
        <w:numPr>
          <w:ilvl w:val="0"/>
          <w:numId w:val="34"/>
        </w:numPr>
      </w:pPr>
      <w:r>
        <w:t>Not have a conflict of interest or bias for or against</w:t>
      </w:r>
      <w:r w:rsidRPr="00D40665">
        <w:t xml:space="preserve"> complainants</w:t>
      </w:r>
      <w:r>
        <w:t xml:space="preserve"> or </w:t>
      </w:r>
      <w:r w:rsidRPr="00D40665">
        <w:t>respondents</w:t>
      </w:r>
      <w:r w:rsidRPr="00227648">
        <w:rPr>
          <w:i/>
        </w:rPr>
        <w:t xml:space="preserve"> </w:t>
      </w:r>
      <w:r>
        <w:t xml:space="preserve">generally or an individual </w:t>
      </w:r>
      <w:r w:rsidRPr="00227648">
        <w:rPr>
          <w:i/>
        </w:rPr>
        <w:t xml:space="preserve">Complainant </w:t>
      </w:r>
      <w:r>
        <w:t xml:space="preserve">or </w:t>
      </w:r>
      <w:r w:rsidRPr="00227648">
        <w:rPr>
          <w:i/>
        </w:rPr>
        <w:t>Respondent</w:t>
      </w:r>
      <w:r>
        <w:t>.</w:t>
      </w:r>
    </w:p>
    <w:p w14:paraId="79BBDABA" w14:textId="77777777" w:rsidR="006D1B48" w:rsidRDefault="006D1B48" w:rsidP="006D1B48">
      <w:pPr>
        <w:pStyle w:val="ListAlphaLower"/>
        <w:numPr>
          <w:ilvl w:val="0"/>
          <w:numId w:val="34"/>
        </w:numPr>
      </w:pPr>
      <w:r>
        <w:t xml:space="preserve">Receive training on the definition of sexual harassment, the scope of the District’s </w:t>
      </w:r>
      <w:r w:rsidRPr="00227648">
        <w:rPr>
          <w:i/>
        </w:rPr>
        <w:t>education program or activity</w:t>
      </w:r>
      <w:r>
        <w:t xml:space="preserve">, how to </w:t>
      </w:r>
      <w:proofErr w:type="gramStart"/>
      <w:r>
        <w:t>conduct an investigation</w:t>
      </w:r>
      <w:proofErr w:type="gramEnd"/>
      <w:r>
        <w:t xml:space="preserve"> and grievance process (including hearings, appeals, and informal resolution processes, as applicable), and how to serve impartially. </w:t>
      </w:r>
    </w:p>
    <w:p w14:paraId="36C30DA7" w14:textId="77777777" w:rsidR="006D1B48" w:rsidRDefault="006D1B48" w:rsidP="006D1B48">
      <w:pPr>
        <w:pStyle w:val="LISTNUMBERDOUBLE"/>
        <w:numPr>
          <w:ilvl w:val="0"/>
          <w:numId w:val="33"/>
        </w:numPr>
      </w:pPr>
      <w:r>
        <w:t>Require that any individual designated by the District as an investigator receiving training on issues of relevance to create an investigative report that fairly summarizes relevant evidence.</w:t>
      </w:r>
    </w:p>
    <w:p w14:paraId="73EF91B6" w14:textId="77777777" w:rsidR="006D1B48" w:rsidRDefault="006D1B48" w:rsidP="006D1B48">
      <w:pPr>
        <w:pStyle w:val="LISTNUMBERDOUBLE"/>
        <w:numPr>
          <w:ilvl w:val="0"/>
          <w:numId w:val="33"/>
        </w:numPr>
      </w:pPr>
      <w:r>
        <w:t xml:space="preserve">Require that any individual designated by the District as a decision-maker receive training on issues of relevance of questions and evidence, including when questions and evidence about the </w:t>
      </w:r>
      <w:r w:rsidRPr="00227648">
        <w:rPr>
          <w:i/>
        </w:rPr>
        <w:t>Complainant’s</w:t>
      </w:r>
      <w:r>
        <w:t xml:space="preserve"> sexual predisposition or prior sexual behavior are not relevant.</w:t>
      </w:r>
    </w:p>
    <w:p w14:paraId="48B5EF59" w14:textId="77777777" w:rsidR="006D1B48" w:rsidRDefault="006D1B48" w:rsidP="006D1B48">
      <w:pPr>
        <w:pStyle w:val="LISTNUMBERDOUBLE"/>
        <w:numPr>
          <w:ilvl w:val="0"/>
          <w:numId w:val="33"/>
        </w:numPr>
      </w:pPr>
      <w:r>
        <w:t xml:space="preserve">Include a presumption that the </w:t>
      </w:r>
      <w:r w:rsidRPr="00227648">
        <w:rPr>
          <w:i/>
        </w:rPr>
        <w:t xml:space="preserve">Respondent </w:t>
      </w:r>
      <w:r>
        <w:t>is not responsible for the alleged conduct until a determination regarding responsibility is made at the conclusion of the grievance process.</w:t>
      </w:r>
    </w:p>
    <w:p w14:paraId="06AC0978" w14:textId="77777777" w:rsidR="006D1B48" w:rsidRDefault="006D1B48" w:rsidP="006D1B48">
      <w:pPr>
        <w:pStyle w:val="LISTNUMBERDOUBLE"/>
        <w:numPr>
          <w:ilvl w:val="0"/>
          <w:numId w:val="33"/>
        </w:numPr>
      </w:pPr>
      <w:r>
        <w:t>Include reasonably prompt timeframes for conclusion of the grievance process.</w:t>
      </w:r>
    </w:p>
    <w:p w14:paraId="10F3F5CC" w14:textId="77777777" w:rsidR="006D1B48" w:rsidRDefault="006D1B48" w:rsidP="006D1B48">
      <w:pPr>
        <w:pStyle w:val="LISTNUMBERDOUBLE"/>
        <w:numPr>
          <w:ilvl w:val="0"/>
          <w:numId w:val="33"/>
        </w:numPr>
      </w:pPr>
      <w:r>
        <w:lastRenderedPageBreak/>
        <w:t>Describe the range of possible disciplinary sanctions and remedies the District may implement following any determination of responsibility.</w:t>
      </w:r>
    </w:p>
    <w:p w14:paraId="7A29453C" w14:textId="77777777" w:rsidR="006D1B48" w:rsidRDefault="006D1B48" w:rsidP="006D1B48">
      <w:pPr>
        <w:pStyle w:val="LISTNUMBERDOUBLE"/>
        <w:numPr>
          <w:ilvl w:val="0"/>
          <w:numId w:val="33"/>
        </w:numPr>
      </w:pPr>
      <w:r>
        <w:t xml:space="preserve">Base all decisions upon the </w:t>
      </w:r>
      <w:r w:rsidRPr="005D5AE9">
        <w:rPr>
          <w:i/>
        </w:rPr>
        <w:t>preponderance of evidence</w:t>
      </w:r>
      <w:r>
        <w:t xml:space="preserve"> standard. </w:t>
      </w:r>
    </w:p>
    <w:p w14:paraId="1C51FC7F" w14:textId="77777777" w:rsidR="006D1B48" w:rsidRDefault="006D1B48" w:rsidP="006D1B48">
      <w:pPr>
        <w:pStyle w:val="LISTNUMBERDOUBLE"/>
        <w:numPr>
          <w:ilvl w:val="0"/>
          <w:numId w:val="33"/>
        </w:numPr>
      </w:pPr>
      <w:r>
        <w:t xml:space="preserve">Include the procedures and permissible bases for the </w:t>
      </w:r>
      <w:r w:rsidRPr="00227648">
        <w:rPr>
          <w:i/>
        </w:rPr>
        <w:t>Complainant</w:t>
      </w:r>
      <w:r>
        <w:t xml:space="preserve"> and </w:t>
      </w:r>
      <w:r w:rsidRPr="00227648">
        <w:rPr>
          <w:i/>
        </w:rPr>
        <w:t>Respondent</w:t>
      </w:r>
      <w:r>
        <w:t xml:space="preserve"> to appeal.</w:t>
      </w:r>
    </w:p>
    <w:p w14:paraId="1050449E" w14:textId="77777777" w:rsidR="006D1B48" w:rsidRDefault="006D1B48" w:rsidP="006D1B48">
      <w:pPr>
        <w:pStyle w:val="LISTNUMBERDOUBLE"/>
        <w:numPr>
          <w:ilvl w:val="0"/>
          <w:numId w:val="33"/>
        </w:numPr>
      </w:pPr>
      <w:r>
        <w:t>Describe the range of</w:t>
      </w:r>
      <w:r w:rsidRPr="00227648">
        <w:rPr>
          <w:i/>
        </w:rPr>
        <w:t xml:space="preserve"> supportive measures</w:t>
      </w:r>
      <w:r>
        <w:t xml:space="preserve"> available to </w:t>
      </w:r>
      <w:r w:rsidRPr="00227648">
        <w:rPr>
          <w:i/>
        </w:rPr>
        <w:t>Complainants</w:t>
      </w:r>
      <w:r>
        <w:t xml:space="preserve"> and </w:t>
      </w:r>
      <w:r w:rsidRPr="00227648">
        <w:rPr>
          <w:i/>
        </w:rPr>
        <w:t>Respondents</w:t>
      </w:r>
      <w:r>
        <w:t>.</w:t>
      </w:r>
    </w:p>
    <w:p w14:paraId="726528E1" w14:textId="77777777" w:rsidR="006D1B48" w:rsidRPr="002E01E8" w:rsidRDefault="006D1B48" w:rsidP="006D1B48">
      <w:pPr>
        <w:pStyle w:val="LISTNUMBERDOUBLE"/>
        <w:numPr>
          <w:ilvl w:val="0"/>
          <w:numId w:val="33"/>
        </w:numPr>
      </w:pPr>
      <w:r>
        <w:t xml:space="preserve">Not require, allow, rely upon, or otherwise use questions or evidence that constitute, or seek disclosure of, information protected under a legally recognized privilege, unless the person holding such privilege has waived the privilege. </w:t>
      </w:r>
    </w:p>
    <w:p w14:paraId="2DDE2485" w14:textId="77777777" w:rsidR="006D1B48" w:rsidRPr="00603C8D" w:rsidRDefault="006D1B48" w:rsidP="006D1B48">
      <w:pPr>
        <w:pStyle w:val="SUBHEADING"/>
      </w:pPr>
      <w:r w:rsidRPr="00603C8D">
        <w:t>Enforcement</w:t>
      </w:r>
    </w:p>
    <w:p w14:paraId="3E2BC1A2" w14:textId="77777777" w:rsidR="006D1B48" w:rsidRPr="00547D2D" w:rsidRDefault="006D1B48" w:rsidP="006D1B48">
      <w:pPr>
        <w:pStyle w:val="BodyText"/>
      </w:pPr>
      <w:r w:rsidRPr="7D9B8CBB">
        <w:t xml:space="preserve">Any District employee who is determined, </w:t>
      </w:r>
      <w:r>
        <w:t>at the conclusion of the grievance process</w:t>
      </w:r>
      <w:r w:rsidRPr="7D9B8CBB">
        <w:t xml:space="preserve">, to have engaged in sexual harassment </w:t>
      </w:r>
      <w:r>
        <w:t>will</w:t>
      </w:r>
      <w:r w:rsidRPr="7D9B8CBB">
        <w:t xml:space="preserve"> be subject to disciplinary action up to and including discharge. Any third party who is determined, </w:t>
      </w:r>
      <w:r>
        <w:t>at the conclusion of the grievance process</w:t>
      </w:r>
      <w:r w:rsidRPr="7D9B8CBB">
        <w:t xml:space="preserve">, to have engaged in sexual harassment </w:t>
      </w:r>
      <w:r>
        <w:t>will</w:t>
      </w:r>
      <w:r w:rsidRPr="7D9B8CBB">
        <w:t xml:space="preserve"> be addressed in accordance with the authority of the Board in the context of the relationship of the third party to the District, e.g., vendor, parent, invitee, etc. Any District student who is determined, </w:t>
      </w:r>
      <w:r>
        <w:t>at the conclusion of the grievance process</w:t>
      </w:r>
      <w:r w:rsidRPr="7D9B8CBB">
        <w:t xml:space="preserve">, to have engaged in sexual harassment </w:t>
      </w:r>
      <w:r>
        <w:t>will</w:t>
      </w:r>
      <w:r w:rsidRPr="7D9B8CBB">
        <w:t xml:space="preserve"> be subject to disciplinary action, including</w:t>
      </w:r>
      <w:r>
        <w:t>,</w:t>
      </w:r>
      <w:r w:rsidRPr="7D9B8CBB">
        <w:t xml:space="preserve"> but not limited to, suspension and expulsion consistent with </w:t>
      </w:r>
      <w:r>
        <w:t>student behavior policies</w:t>
      </w:r>
      <w:r w:rsidRPr="7D9B8CBB">
        <w:t xml:space="preserve">. Any person making a knowingly false accusation </w:t>
      </w:r>
      <w:r w:rsidRPr="00547D2D">
        <w:t>regarding sexual harassment will likewise be subject to disciplinary action.</w:t>
      </w:r>
    </w:p>
    <w:p w14:paraId="2FB029FC" w14:textId="77777777" w:rsidR="006D1B48" w:rsidRPr="00354D02" w:rsidRDefault="006D1B48" w:rsidP="006D1B48">
      <w:pPr>
        <w:pStyle w:val="BodyText"/>
        <w:rPr>
          <w:kern w:val="0"/>
        </w:rPr>
      </w:pPr>
      <w:r w:rsidRPr="00547D2D">
        <w:t xml:space="preserve">This policy does not increase or diminish the ability of the District or the parties to exercise any other rights under existing law. </w:t>
      </w:r>
    </w:p>
    <w:p w14:paraId="144782FD" w14:textId="77777777" w:rsidR="006D1B48" w:rsidRPr="00603C8D" w:rsidRDefault="006D1B48" w:rsidP="006D1B48">
      <w:pPr>
        <w:pStyle w:val="SUBHEADING"/>
      </w:pPr>
      <w:r w:rsidRPr="00603C8D">
        <w:t>Retaliation Prohibited</w:t>
      </w:r>
      <w:r>
        <w:rPr>
          <w:u w:val="none"/>
        </w:rPr>
        <w:t xml:space="preserve"> </w:t>
      </w:r>
    </w:p>
    <w:p w14:paraId="1678E09B" w14:textId="77777777" w:rsidR="006D1B48" w:rsidRDefault="006D1B48" w:rsidP="006D1B48">
      <w:pPr>
        <w:pStyle w:val="BodyText"/>
      </w:pPr>
      <w:r w:rsidRPr="7D9B8CBB">
        <w:t xml:space="preserve">The District prohibits any form of retaliation against anyone who, in good faith, has made a report or complaint, assisted, or participated or refused to participate in any manner in a proceeding under this policy. </w:t>
      </w:r>
      <w:r w:rsidRPr="00396D4B">
        <w:t xml:space="preserve">Any person should report claims of retaliation using Board policy 2:260, </w:t>
      </w:r>
      <w:r w:rsidRPr="00396D4B">
        <w:rPr>
          <w:i/>
          <w:iCs/>
        </w:rPr>
        <w:t>Uniform Grievance Procedure</w:t>
      </w:r>
      <w:r w:rsidRPr="00396D4B">
        <w:t>.</w:t>
      </w:r>
      <w:r>
        <w:t xml:space="preserve"> </w:t>
      </w:r>
    </w:p>
    <w:p w14:paraId="364D52BB" w14:textId="77777777" w:rsidR="006D1B48" w:rsidRDefault="006D1B48" w:rsidP="006D1B48">
      <w:pPr>
        <w:pStyle w:val="BodyText"/>
      </w:pPr>
      <w:r>
        <w:t>Any person who retaliates against others for reporting or complaining of violations of this policy or for participating in any manner under this policy will be subject to disciplinary action, up to and including discharge, with regard to employees, or suspension and expulsion, with regard to students.</w:t>
      </w:r>
    </w:p>
    <w:p w14:paraId="4F6BA128" w14:textId="77777777" w:rsidR="006D1B48" w:rsidRDefault="006D1B48" w:rsidP="006D1B48">
      <w:pPr>
        <w:pStyle w:val="LEGALREF"/>
      </w:pPr>
      <w:r w:rsidRPr="006671AC">
        <w:t>LEGAL REF.:</w:t>
      </w:r>
      <w:r w:rsidRPr="006671AC">
        <w:tab/>
      </w:r>
      <w:r w:rsidRPr="004E1EF6">
        <w:t xml:space="preserve">20 U.S.C. §1681 </w:t>
      </w:r>
      <w:r w:rsidRPr="000C0A8E">
        <w:rPr>
          <w:u w:val="single"/>
        </w:rPr>
        <w:t>et seq</w:t>
      </w:r>
      <w:r w:rsidRPr="000C0A8E">
        <w:t>.</w:t>
      </w:r>
      <w:r w:rsidRPr="004E1EF6">
        <w:t>, Title IX of the Educational Amendments of 1972; 34 C.F.R. Part 106.</w:t>
      </w:r>
    </w:p>
    <w:p w14:paraId="6F125179" w14:textId="77777777" w:rsidR="006D1B48" w:rsidRDefault="006D1B48" w:rsidP="006D1B48">
      <w:pPr>
        <w:pStyle w:val="LEGALREFINDENT"/>
        <w:ind w:left="1800" w:firstLine="0"/>
      </w:pPr>
      <w:r>
        <w:rPr>
          <w:u w:val="single"/>
        </w:rPr>
        <w:t>Davis v. Monroe County Bd. of Educ.</w:t>
      </w:r>
      <w:r>
        <w:t>, 526 U.S. 629 (1999).</w:t>
      </w:r>
    </w:p>
    <w:p w14:paraId="2CCC75E9" w14:textId="77777777" w:rsidR="006D1B48" w:rsidRDefault="006D1B48" w:rsidP="006D1B48">
      <w:pPr>
        <w:pStyle w:val="LEGALREFINDENT"/>
        <w:ind w:left="1800" w:firstLine="0"/>
      </w:pPr>
      <w:r>
        <w:rPr>
          <w:u w:val="single"/>
        </w:rPr>
        <w:t>Gebser v. Lago Vista Independent Sch. Dist.</w:t>
      </w:r>
      <w:r>
        <w:t>, 524 U.S. 274 (1998).</w:t>
      </w:r>
    </w:p>
    <w:p w14:paraId="7A0D93A6" w14:textId="628351E6" w:rsidR="006D1B48" w:rsidRDefault="006D1B48" w:rsidP="006D1B48">
      <w:pPr>
        <w:pStyle w:val="CROSSREF"/>
        <w:sectPr w:rsidR="006D1B48" w:rsidSect="00AA7E39">
          <w:footerReference w:type="default" r:id="rId9"/>
          <w:footnotePr>
            <w:numRestart w:val="eachSect"/>
          </w:footnotePr>
          <w:pgSz w:w="12240" w:h="15840"/>
          <w:pgMar w:top="1440" w:right="1080" w:bottom="1440" w:left="1440" w:header="720" w:footer="720" w:gutter="720"/>
          <w:pgNumType w:start="1"/>
          <w:cols w:space="720"/>
          <w:docGrid w:linePitch="360"/>
        </w:sectPr>
      </w:pPr>
      <w:r>
        <w:t>CROSS REF.:</w:t>
      </w:r>
      <w:r>
        <w:tab/>
        <w:t xml:space="preserve">2:260 (Uniform Grievance Procedure), </w:t>
      </w:r>
      <w:r w:rsidRPr="00882323">
        <w:t xml:space="preserve">5:10 (Equal Employment Opportunity and Minority Recruitment), </w:t>
      </w:r>
      <w:r>
        <w:t>5:20 (Workplace Harassment Prohibited), 5:90 (Abused and Neglected Child Reporting), 5:100 (Staff Development Program), 5:120 (</w:t>
      </w:r>
      <w:r w:rsidRPr="00FC74D6">
        <w:t xml:space="preserve">Employee Ethics; </w:t>
      </w:r>
      <w:r>
        <w:t xml:space="preserve">Code of Professional </w:t>
      </w:r>
      <w:r w:rsidRPr="00FC74D6">
        <w:t>Conduct</w:t>
      </w:r>
      <w:r>
        <w:t>;</w:t>
      </w:r>
      <w:r w:rsidRPr="00FC74D6">
        <w:t xml:space="preserve"> and Conflict of Interest),</w:t>
      </w:r>
      <w:r>
        <w:t xml:space="preserve"> 6:60 (</w:t>
      </w:r>
      <w:r w:rsidRPr="00F930BF">
        <w:t>Curriculum Content</w:t>
      </w:r>
      <w:r>
        <w:t>),</w:t>
      </w:r>
      <w:r w:rsidRPr="00F930BF">
        <w:t xml:space="preserve"> </w:t>
      </w:r>
      <w:r>
        <w:t>6</w:t>
      </w:r>
      <w:r w:rsidRPr="00F930BF">
        <w:t>:65</w:t>
      </w:r>
      <w:r>
        <w:t xml:space="preserve"> (</w:t>
      </w:r>
      <w:r w:rsidRPr="00F930BF">
        <w:t>Student Social and Emotional Development</w:t>
      </w:r>
      <w:r>
        <w:t>),</w:t>
      </w:r>
      <w:r w:rsidRPr="00F930BF">
        <w:t xml:space="preserve"> </w:t>
      </w:r>
      <w:r>
        <w:t>7:10 (Equal Educational Opportunities), 7:20 (</w:t>
      </w:r>
      <w:r w:rsidRPr="00F930BF">
        <w:t>Harassment of Students Prohibited</w:t>
      </w:r>
      <w:r>
        <w:t>),</w:t>
      </w:r>
      <w:r w:rsidRPr="00F930BF">
        <w:t xml:space="preserve"> </w:t>
      </w:r>
      <w:r>
        <w:t xml:space="preserve">7:180 (Prevention of and Response to Bullying, Intimidation, and Harassment), 7:185 (Teen Dating Violence Prohibited), </w:t>
      </w:r>
      <w:r w:rsidRPr="0080490F">
        <w:t>7:190</w:t>
      </w:r>
      <w:r>
        <w:t xml:space="preserve"> (</w:t>
      </w:r>
      <w:r w:rsidRPr="00F930BF">
        <w:t xml:space="preserve">Student </w:t>
      </w:r>
      <w:r>
        <w:t>Behavior</w:t>
      </w:r>
      <w:bookmarkStart w:id="0" w:name="_GoBack"/>
      <w:bookmarkEnd w:id="0"/>
    </w:p>
    <w:p w14:paraId="78B01BDD" w14:textId="232A9F5C" w:rsidR="00A52B5D" w:rsidRPr="006D1B48" w:rsidRDefault="00A52B5D" w:rsidP="006D1B48"/>
    <w:sectPr w:rsidR="00A52B5D" w:rsidRPr="006D1B48">
      <w:footerReference w:type="default" r:id="rId10"/>
      <w:pgSz w:w="12240" w:h="15840"/>
      <w:pgMar w:top="1440" w:right="1080" w:bottom="1440" w:left="1440" w:header="720"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1B0D9" w14:textId="77777777" w:rsidR="002C653E" w:rsidRDefault="002C653E">
      <w:r>
        <w:separator/>
      </w:r>
    </w:p>
  </w:endnote>
  <w:endnote w:type="continuationSeparator" w:id="0">
    <w:p w14:paraId="132B817D" w14:textId="77777777" w:rsidR="002C653E" w:rsidRDefault="002C653E">
      <w:r>
        <w:continuationSeparator/>
      </w:r>
    </w:p>
  </w:endnote>
  <w:endnote w:type="continuationNotice" w:id="1">
    <w:p w14:paraId="0A55F503" w14:textId="77777777" w:rsidR="002C653E" w:rsidRDefault="002C65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64ED9" w14:textId="77777777" w:rsidR="006D1B48" w:rsidRDefault="006D1B48">
    <w:pPr>
      <w:pStyle w:val="Footer"/>
      <w:tabs>
        <w:tab w:val="clear" w:pos="4320"/>
        <w:tab w:val="clear" w:pos="8640"/>
        <w:tab w:val="right" w:pos="9000"/>
      </w:tabs>
    </w:pPr>
  </w:p>
  <w:p w14:paraId="1F6BCB4D" w14:textId="538C2F9F" w:rsidR="006D1B48" w:rsidRDefault="006D1B48">
    <w:pPr>
      <w:pStyle w:val="Footer"/>
      <w:tabs>
        <w:tab w:val="clear" w:pos="4320"/>
        <w:tab w:val="clear" w:pos="8640"/>
        <w:tab w:val="right" w:pos="9000"/>
      </w:tabs>
    </w:pPr>
    <w:r>
      <w:t>2:265</w:t>
    </w:r>
    <w:r>
      <w:tab/>
      <w:t xml:space="preserve">Page </w:t>
    </w:r>
    <w:r>
      <w:fldChar w:fldCharType="begin"/>
    </w:r>
    <w:r>
      <w:instrText xml:space="preserve"> PAGE   \* MERGEFORMAT </w:instrText>
    </w:r>
    <w:r>
      <w:fldChar w:fldCharType="separate"/>
    </w:r>
    <w:r>
      <w:rPr>
        <w:noProof/>
      </w:rPr>
      <w:t>1</w:t>
    </w:r>
    <w:r>
      <w:fldChar w:fldCharType="end"/>
    </w:r>
    <w:r>
      <w:t xml:space="preserve"> of </w:t>
    </w:r>
    <w:r>
      <w:fldChar w:fldCharType="begin"/>
    </w:r>
    <w:r>
      <w:instrText xml:space="preserve"> SECTIONPAGES   \* MERGEFORMAT </w:instrText>
    </w:r>
    <w:r>
      <w:fldChar w:fldCharType="separate"/>
    </w:r>
    <w:r>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C5F3D" w14:textId="77777777" w:rsidR="002C653E" w:rsidRDefault="002C653E">
    <w:pPr>
      <w:pStyle w:val="Footer"/>
      <w:tabs>
        <w:tab w:val="clear" w:pos="4320"/>
        <w:tab w:val="clear" w:pos="8640"/>
        <w:tab w:val="right" w:pos="9000"/>
      </w:tabs>
    </w:pPr>
  </w:p>
  <w:p w14:paraId="671E6F64" w14:textId="7FC50D22" w:rsidR="002C653E" w:rsidRDefault="002C653E">
    <w:pPr>
      <w:pStyle w:val="Footer"/>
      <w:tabs>
        <w:tab w:val="clear" w:pos="4320"/>
        <w:tab w:val="clear" w:pos="8640"/>
        <w:tab w:val="right" w:pos="9000"/>
      </w:tabs>
    </w:pPr>
    <w:r>
      <w:t>2:265</w:t>
    </w:r>
    <w:r>
      <w:tab/>
      <w:t xml:space="preserve">Page </w:t>
    </w:r>
    <w:r>
      <w:fldChar w:fldCharType="begin"/>
    </w:r>
    <w:r>
      <w:instrText xml:space="preserve"> PAGE  \* MERGEFORMAT </w:instrText>
    </w:r>
    <w:r>
      <w:fldChar w:fldCharType="separate"/>
    </w:r>
    <w:r w:rsidR="00EA1D4D">
      <w:rPr>
        <w:noProof/>
      </w:rPr>
      <w:t>7</w:t>
    </w:r>
    <w:r>
      <w:fldChar w:fldCharType="end"/>
    </w:r>
    <w:r>
      <w:t xml:space="preserve"> of </w:t>
    </w:r>
    <w:r>
      <w:rPr>
        <w:noProof/>
      </w:rPr>
      <w:fldChar w:fldCharType="begin"/>
    </w:r>
    <w:r>
      <w:rPr>
        <w:noProof/>
      </w:rPr>
      <w:instrText xml:space="preserve"> SECTIONPAGES  \* MERGEFORMAT </w:instrText>
    </w:r>
    <w:r>
      <w:rPr>
        <w:noProof/>
      </w:rPr>
      <w:fldChar w:fldCharType="separate"/>
    </w:r>
    <w:r w:rsidR="006D1B48">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C436A" w14:textId="77777777" w:rsidR="002C653E" w:rsidRDefault="002C653E">
      <w:r>
        <w:separator/>
      </w:r>
    </w:p>
    <w:p w14:paraId="7992FC1E" w14:textId="77777777" w:rsidR="002C653E" w:rsidRDefault="002C653E">
      <w:r>
        <w:rPr>
          <w:color w:val="FF0000"/>
          <w:sz w:val="18"/>
          <w:szCs w:val="18"/>
        </w:rPr>
        <w:t>The footnotes are not intended to be part of the adopted policy; they should be removed before the policy is adopted.</w:t>
      </w:r>
    </w:p>
  </w:footnote>
  <w:footnote w:type="continuationSeparator" w:id="0">
    <w:p w14:paraId="02BA38A7" w14:textId="77777777" w:rsidR="002C653E" w:rsidRDefault="002C653E" w:rsidP="000A71F3">
      <w:r>
        <w:separator/>
      </w:r>
    </w:p>
    <w:p w14:paraId="3D1C057B" w14:textId="77777777" w:rsidR="002C653E" w:rsidRPr="000A71F3" w:rsidRDefault="002C653E" w:rsidP="000A71F3">
      <w:r>
        <w:rPr>
          <w:color w:val="FF0000"/>
          <w:sz w:val="18"/>
          <w:szCs w:val="18"/>
        </w:rPr>
        <w:t>The footnotes are not intended to be part of the adopted policy; they should be removed before the policy is adopted.</w:t>
      </w:r>
    </w:p>
  </w:footnote>
  <w:footnote w:type="continuationNotice" w:id="1">
    <w:p w14:paraId="00634C69" w14:textId="77777777" w:rsidR="002C653E" w:rsidRDefault="002C65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BC688AF8"/>
    <w:lvl w:ilvl="0">
      <w:start w:val="1"/>
      <w:numFmt w:val="decimal"/>
      <w:lvlText w:val="%1."/>
      <w:lvlJc w:val="left"/>
      <w:pPr>
        <w:tabs>
          <w:tab w:val="num" w:pos="720"/>
        </w:tabs>
        <w:ind w:left="720" w:hanging="360"/>
      </w:pPr>
    </w:lvl>
  </w:abstractNum>
  <w:abstractNum w:abstractNumId="1" w15:restartNumberingAfterBreak="0">
    <w:nsid w:val="FFFFFF81"/>
    <w:multiLevelType w:val="singleLevel"/>
    <w:tmpl w:val="CE288E62"/>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79C295FC"/>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EE09090"/>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19D41E9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8EA27A6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9D327F"/>
    <w:multiLevelType w:val="singleLevel"/>
    <w:tmpl w:val="BD98EC72"/>
    <w:lvl w:ilvl="0">
      <w:start w:val="1"/>
      <w:numFmt w:val="decimal"/>
      <w:lvlText w:val="%1."/>
      <w:legacy w:legacy="1" w:legacySpace="0" w:legacyIndent="360"/>
      <w:lvlJc w:val="left"/>
      <w:pPr>
        <w:ind w:left="720" w:hanging="360"/>
      </w:pPr>
    </w:lvl>
  </w:abstractNum>
  <w:abstractNum w:abstractNumId="7" w15:restartNumberingAfterBreak="0">
    <w:nsid w:val="034B0093"/>
    <w:multiLevelType w:val="hybridMultilevel"/>
    <w:tmpl w:val="56D4733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0E09226A"/>
    <w:multiLevelType w:val="singleLevel"/>
    <w:tmpl w:val="CECCDDDC"/>
    <w:lvl w:ilvl="0">
      <w:start w:val="1"/>
      <w:numFmt w:val="decimal"/>
      <w:lvlText w:val="%1."/>
      <w:legacy w:legacy="1" w:legacySpace="0" w:legacyIndent="360"/>
      <w:lvlJc w:val="left"/>
      <w:pPr>
        <w:ind w:left="720" w:hanging="360"/>
      </w:pPr>
    </w:lvl>
  </w:abstractNum>
  <w:abstractNum w:abstractNumId="9" w15:restartNumberingAfterBreak="0">
    <w:nsid w:val="0E5F11AC"/>
    <w:multiLevelType w:val="hybridMultilevel"/>
    <w:tmpl w:val="42E82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764330"/>
    <w:multiLevelType w:val="hybridMultilevel"/>
    <w:tmpl w:val="99C48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175188"/>
    <w:multiLevelType w:val="hybridMultilevel"/>
    <w:tmpl w:val="126E78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F1759D"/>
    <w:multiLevelType w:val="hybridMultilevel"/>
    <w:tmpl w:val="CECCDDDC"/>
    <w:lvl w:ilvl="0" w:tplc="0409000F">
      <w:start w:val="1"/>
      <w:numFmt w:val="decimal"/>
      <w:lvlText w:val="%1."/>
      <w:lvlJc w:val="left"/>
      <w:pPr>
        <w:tabs>
          <w:tab w:val="num" w:pos="780"/>
        </w:tabs>
        <w:ind w:left="78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 w15:restartNumberingAfterBreak="0">
    <w:nsid w:val="260B2B12"/>
    <w:multiLevelType w:val="singleLevel"/>
    <w:tmpl w:val="02863A92"/>
    <w:lvl w:ilvl="0">
      <w:start w:val="1"/>
      <w:numFmt w:val="decimal"/>
      <w:lvlText w:val="%1."/>
      <w:legacy w:legacy="1" w:legacySpace="0" w:legacyIndent="360"/>
      <w:lvlJc w:val="left"/>
      <w:pPr>
        <w:ind w:left="720" w:hanging="360"/>
      </w:pPr>
    </w:lvl>
  </w:abstractNum>
  <w:abstractNum w:abstractNumId="14" w15:restartNumberingAfterBreak="0">
    <w:nsid w:val="2A6E03A4"/>
    <w:multiLevelType w:val="hybridMultilevel"/>
    <w:tmpl w:val="39549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251CCA"/>
    <w:multiLevelType w:val="hybridMultilevel"/>
    <w:tmpl w:val="4948B020"/>
    <w:lvl w:ilvl="0" w:tplc="0409000F">
      <w:start w:val="1"/>
      <w:numFmt w:val="decimal"/>
      <w:lvlText w:val="%1."/>
      <w:lvlJc w:val="left"/>
      <w:pPr>
        <w:ind w:left="1128" w:hanging="360"/>
      </w:p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16" w15:restartNumberingAfterBreak="0">
    <w:nsid w:val="2DBF34CB"/>
    <w:multiLevelType w:val="singleLevel"/>
    <w:tmpl w:val="3F5C0774"/>
    <w:lvl w:ilvl="0">
      <w:start w:val="1"/>
      <w:numFmt w:val="lowerLetter"/>
      <w:lvlText w:val="%1."/>
      <w:legacy w:legacy="1" w:legacySpace="0" w:legacyIndent="360"/>
      <w:lvlJc w:val="left"/>
      <w:pPr>
        <w:ind w:left="1080" w:hanging="360"/>
      </w:pPr>
    </w:lvl>
  </w:abstractNum>
  <w:abstractNum w:abstractNumId="17" w15:restartNumberingAfterBreak="0">
    <w:nsid w:val="30450FAA"/>
    <w:multiLevelType w:val="hybridMultilevel"/>
    <w:tmpl w:val="3B8E0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FC6860"/>
    <w:multiLevelType w:val="hybridMultilevel"/>
    <w:tmpl w:val="CC4AEB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710736"/>
    <w:multiLevelType w:val="hybridMultilevel"/>
    <w:tmpl w:val="8F5AEF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967A83"/>
    <w:multiLevelType w:val="hybridMultilevel"/>
    <w:tmpl w:val="5F6AD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491223"/>
    <w:multiLevelType w:val="singleLevel"/>
    <w:tmpl w:val="FE361F5E"/>
    <w:lvl w:ilvl="0">
      <w:start w:val="1"/>
      <w:numFmt w:val="lowerLetter"/>
      <w:lvlText w:val="%1."/>
      <w:legacy w:legacy="1" w:legacySpace="0" w:legacyIndent="360"/>
      <w:lvlJc w:val="left"/>
      <w:pPr>
        <w:ind w:left="1080" w:hanging="360"/>
      </w:pPr>
    </w:lvl>
  </w:abstractNum>
  <w:abstractNum w:abstractNumId="22" w15:restartNumberingAfterBreak="0">
    <w:nsid w:val="3FFE3B56"/>
    <w:multiLevelType w:val="hybridMultilevel"/>
    <w:tmpl w:val="34FE490E"/>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15:restartNumberingAfterBreak="0">
    <w:nsid w:val="441D4AA7"/>
    <w:multiLevelType w:val="hybridMultilevel"/>
    <w:tmpl w:val="586C7C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47115F"/>
    <w:multiLevelType w:val="hybridMultilevel"/>
    <w:tmpl w:val="EF226F8E"/>
    <w:lvl w:ilvl="0" w:tplc="7C7AD1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31320A"/>
    <w:multiLevelType w:val="hybridMultilevel"/>
    <w:tmpl w:val="D4289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3B03CE"/>
    <w:multiLevelType w:val="singleLevel"/>
    <w:tmpl w:val="8F5AEFCC"/>
    <w:lvl w:ilvl="0">
      <w:start w:val="1"/>
      <w:numFmt w:val="decimal"/>
      <w:lvlText w:val="%1."/>
      <w:legacy w:legacy="1" w:legacySpace="0" w:legacyIndent="360"/>
      <w:lvlJc w:val="left"/>
      <w:pPr>
        <w:ind w:left="1080" w:hanging="360"/>
      </w:pPr>
    </w:lvl>
  </w:abstractNum>
  <w:abstractNum w:abstractNumId="27" w15:restartNumberingAfterBreak="0">
    <w:nsid w:val="553C13BB"/>
    <w:multiLevelType w:val="singleLevel"/>
    <w:tmpl w:val="CECCDDDC"/>
    <w:lvl w:ilvl="0">
      <w:start w:val="1"/>
      <w:numFmt w:val="decimal"/>
      <w:lvlText w:val="%1."/>
      <w:legacy w:legacy="1" w:legacySpace="0" w:legacyIndent="360"/>
      <w:lvlJc w:val="left"/>
      <w:pPr>
        <w:ind w:left="720" w:hanging="360"/>
      </w:pPr>
    </w:lvl>
  </w:abstractNum>
  <w:abstractNum w:abstractNumId="28" w15:restartNumberingAfterBreak="0">
    <w:nsid w:val="57995199"/>
    <w:multiLevelType w:val="hybridMultilevel"/>
    <w:tmpl w:val="668EDC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6A6593"/>
    <w:multiLevelType w:val="hybridMultilevel"/>
    <w:tmpl w:val="ED6AB0D2"/>
    <w:lvl w:ilvl="0" w:tplc="25C8B41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5A14FA"/>
    <w:multiLevelType w:val="singleLevel"/>
    <w:tmpl w:val="8F5AEFCC"/>
    <w:lvl w:ilvl="0">
      <w:start w:val="1"/>
      <w:numFmt w:val="decimal"/>
      <w:lvlText w:val="%1."/>
      <w:legacy w:legacy="1" w:legacySpace="0" w:legacyIndent="360"/>
      <w:lvlJc w:val="left"/>
      <w:pPr>
        <w:ind w:left="720" w:hanging="360"/>
      </w:pPr>
    </w:lvl>
  </w:abstractNum>
  <w:abstractNum w:abstractNumId="31" w15:restartNumberingAfterBreak="0">
    <w:nsid w:val="64C05A10"/>
    <w:multiLevelType w:val="hybridMultilevel"/>
    <w:tmpl w:val="CD303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3B7940"/>
    <w:multiLevelType w:val="hybridMultilevel"/>
    <w:tmpl w:val="CDCC8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582C9E"/>
    <w:multiLevelType w:val="singleLevel"/>
    <w:tmpl w:val="3F5C0774"/>
    <w:lvl w:ilvl="0">
      <w:start w:val="1"/>
      <w:numFmt w:val="lowerLetter"/>
      <w:lvlText w:val="%1."/>
      <w:legacy w:legacy="1" w:legacySpace="0" w:legacyIndent="360"/>
      <w:lvlJc w:val="left"/>
      <w:pPr>
        <w:ind w:left="1080" w:hanging="360"/>
      </w:pPr>
    </w:lvl>
  </w:abstractNum>
  <w:abstractNum w:abstractNumId="34" w15:restartNumberingAfterBreak="0">
    <w:nsid w:val="6A1209E5"/>
    <w:multiLevelType w:val="hybridMultilevel"/>
    <w:tmpl w:val="4E0466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3458BF"/>
    <w:multiLevelType w:val="singleLevel"/>
    <w:tmpl w:val="CECCDDDC"/>
    <w:lvl w:ilvl="0">
      <w:start w:val="1"/>
      <w:numFmt w:val="decimal"/>
      <w:lvlText w:val="%1."/>
      <w:legacy w:legacy="1" w:legacySpace="0" w:legacyIndent="360"/>
      <w:lvlJc w:val="left"/>
      <w:pPr>
        <w:ind w:left="720" w:hanging="360"/>
      </w:pPr>
    </w:lvl>
  </w:abstractNum>
  <w:abstractNum w:abstractNumId="36" w15:restartNumberingAfterBreak="0">
    <w:nsid w:val="79406659"/>
    <w:multiLevelType w:val="hybridMultilevel"/>
    <w:tmpl w:val="24AE8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0758F1"/>
    <w:multiLevelType w:val="singleLevel"/>
    <w:tmpl w:val="3F5C0774"/>
    <w:lvl w:ilvl="0">
      <w:start w:val="1"/>
      <w:numFmt w:val="lowerLetter"/>
      <w:lvlText w:val="%1."/>
      <w:legacy w:legacy="1" w:legacySpace="0" w:legacyIndent="360"/>
      <w:lvlJc w:val="left"/>
      <w:pPr>
        <w:ind w:left="1080" w:hanging="360"/>
      </w:pPr>
    </w:lvl>
  </w:abstractNum>
  <w:num w:numId="1">
    <w:abstractNumId w:val="5"/>
  </w:num>
  <w:num w:numId="2">
    <w:abstractNumId w:val="3"/>
  </w:num>
  <w:num w:numId="3">
    <w:abstractNumId w:val="2"/>
  </w:num>
  <w:num w:numId="4">
    <w:abstractNumId w:val="1"/>
  </w:num>
  <w:num w:numId="5">
    <w:abstractNumId w:val="4"/>
  </w:num>
  <w:num w:numId="6">
    <w:abstractNumId w:val="0"/>
  </w:num>
  <w:num w:numId="7">
    <w:abstractNumId w:val="6"/>
  </w:num>
  <w:num w:numId="8">
    <w:abstractNumId w:val="17"/>
  </w:num>
  <w:num w:numId="9">
    <w:abstractNumId w:val="22"/>
  </w:num>
  <w:num w:numId="10">
    <w:abstractNumId w:val="32"/>
  </w:num>
  <w:num w:numId="11">
    <w:abstractNumId w:val="15"/>
  </w:num>
  <w:num w:numId="12">
    <w:abstractNumId w:val="20"/>
  </w:num>
  <w:num w:numId="13">
    <w:abstractNumId w:val="31"/>
  </w:num>
  <w:num w:numId="14">
    <w:abstractNumId w:val="7"/>
  </w:num>
  <w:num w:numId="15">
    <w:abstractNumId w:val="25"/>
  </w:num>
  <w:num w:numId="16">
    <w:abstractNumId w:val="23"/>
  </w:num>
  <w:num w:numId="17">
    <w:abstractNumId w:val="19"/>
  </w:num>
  <w:num w:numId="18">
    <w:abstractNumId w:val="30"/>
  </w:num>
  <w:num w:numId="19">
    <w:abstractNumId w:val="21"/>
  </w:num>
  <w:num w:numId="20">
    <w:abstractNumId w:val="26"/>
  </w:num>
  <w:num w:numId="21">
    <w:abstractNumId w:val="9"/>
  </w:num>
  <w:num w:numId="22">
    <w:abstractNumId w:val="12"/>
  </w:num>
  <w:num w:numId="23">
    <w:abstractNumId w:val="33"/>
  </w:num>
  <w:num w:numId="24">
    <w:abstractNumId w:val="35"/>
  </w:num>
  <w:num w:numId="25">
    <w:abstractNumId w:val="8"/>
  </w:num>
  <w:num w:numId="26">
    <w:abstractNumId w:val="27"/>
  </w:num>
  <w:num w:numId="27">
    <w:abstractNumId w:val="16"/>
  </w:num>
  <w:num w:numId="28">
    <w:abstractNumId w:val="37"/>
  </w:num>
  <w:num w:numId="29">
    <w:abstractNumId w:val="14"/>
  </w:num>
  <w:num w:numId="30">
    <w:abstractNumId w:val="34"/>
  </w:num>
  <w:num w:numId="31">
    <w:abstractNumId w:val="13"/>
  </w:num>
  <w:num w:numId="32">
    <w:abstractNumId w:val="18"/>
  </w:num>
  <w:num w:numId="33">
    <w:abstractNumId w:val="29"/>
  </w:num>
  <w:num w:numId="34">
    <w:abstractNumId w:val="11"/>
  </w:num>
  <w:num w:numId="35">
    <w:abstractNumId w:val="28"/>
  </w:num>
  <w:num w:numId="36">
    <w:abstractNumId w:val="36"/>
  </w:num>
  <w:num w:numId="37">
    <w:abstractNumId w:val="10"/>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68D"/>
    <w:rsid w:val="0000033D"/>
    <w:rsid w:val="00000AC9"/>
    <w:rsid w:val="00001AC0"/>
    <w:rsid w:val="00003C68"/>
    <w:rsid w:val="00005546"/>
    <w:rsid w:val="00005E5B"/>
    <w:rsid w:val="00010A30"/>
    <w:rsid w:val="00011207"/>
    <w:rsid w:val="000121E8"/>
    <w:rsid w:val="00014BF0"/>
    <w:rsid w:val="0001693B"/>
    <w:rsid w:val="00022369"/>
    <w:rsid w:val="00022CC9"/>
    <w:rsid w:val="00023F3D"/>
    <w:rsid w:val="000245C5"/>
    <w:rsid w:val="00025EBB"/>
    <w:rsid w:val="00030349"/>
    <w:rsid w:val="00032EE5"/>
    <w:rsid w:val="000342BA"/>
    <w:rsid w:val="000343B8"/>
    <w:rsid w:val="000403EC"/>
    <w:rsid w:val="00040A26"/>
    <w:rsid w:val="0004203E"/>
    <w:rsid w:val="00043CF5"/>
    <w:rsid w:val="00046414"/>
    <w:rsid w:val="00052A11"/>
    <w:rsid w:val="000567A7"/>
    <w:rsid w:val="00057708"/>
    <w:rsid w:val="0006051F"/>
    <w:rsid w:val="00060BCF"/>
    <w:rsid w:val="000633EC"/>
    <w:rsid w:val="00070F68"/>
    <w:rsid w:val="00071835"/>
    <w:rsid w:val="00072D92"/>
    <w:rsid w:val="00075F85"/>
    <w:rsid w:val="00077E91"/>
    <w:rsid w:val="000800E2"/>
    <w:rsid w:val="00080136"/>
    <w:rsid w:val="00090331"/>
    <w:rsid w:val="00090A80"/>
    <w:rsid w:val="00091393"/>
    <w:rsid w:val="00092BC5"/>
    <w:rsid w:val="00093AE3"/>
    <w:rsid w:val="000940F1"/>
    <w:rsid w:val="0009473B"/>
    <w:rsid w:val="000959D8"/>
    <w:rsid w:val="000A4924"/>
    <w:rsid w:val="000A71F3"/>
    <w:rsid w:val="000A7C4C"/>
    <w:rsid w:val="000A7F4F"/>
    <w:rsid w:val="000B37A4"/>
    <w:rsid w:val="000B3A9F"/>
    <w:rsid w:val="000B53A3"/>
    <w:rsid w:val="000B6938"/>
    <w:rsid w:val="000C0A8E"/>
    <w:rsid w:val="000C2BCE"/>
    <w:rsid w:val="000C2C3F"/>
    <w:rsid w:val="000C61F3"/>
    <w:rsid w:val="000C6A8F"/>
    <w:rsid w:val="000C6BB2"/>
    <w:rsid w:val="000C71C5"/>
    <w:rsid w:val="000C744C"/>
    <w:rsid w:val="000D3D94"/>
    <w:rsid w:val="000D73CB"/>
    <w:rsid w:val="000F7C73"/>
    <w:rsid w:val="00103B16"/>
    <w:rsid w:val="00104043"/>
    <w:rsid w:val="0010585A"/>
    <w:rsid w:val="00111B1C"/>
    <w:rsid w:val="00117FDD"/>
    <w:rsid w:val="00122847"/>
    <w:rsid w:val="001236E3"/>
    <w:rsid w:val="00123FF5"/>
    <w:rsid w:val="00125589"/>
    <w:rsid w:val="001255BB"/>
    <w:rsid w:val="001326E3"/>
    <w:rsid w:val="00133E5A"/>
    <w:rsid w:val="0013443F"/>
    <w:rsid w:val="0013558F"/>
    <w:rsid w:val="0013ACAC"/>
    <w:rsid w:val="0014033A"/>
    <w:rsid w:val="0014071D"/>
    <w:rsid w:val="00144FAD"/>
    <w:rsid w:val="00152EBF"/>
    <w:rsid w:val="00154B9A"/>
    <w:rsid w:val="001606A4"/>
    <w:rsid w:val="00162055"/>
    <w:rsid w:val="00164E42"/>
    <w:rsid w:val="00176779"/>
    <w:rsid w:val="00177162"/>
    <w:rsid w:val="001807E8"/>
    <w:rsid w:val="001853E1"/>
    <w:rsid w:val="001930B4"/>
    <w:rsid w:val="00196621"/>
    <w:rsid w:val="001A34B9"/>
    <w:rsid w:val="001A66EB"/>
    <w:rsid w:val="001B4A42"/>
    <w:rsid w:val="001B7004"/>
    <w:rsid w:val="001C2452"/>
    <w:rsid w:val="001C45BE"/>
    <w:rsid w:val="001C7E1A"/>
    <w:rsid w:val="001D28AD"/>
    <w:rsid w:val="001D5389"/>
    <w:rsid w:val="001E1EF4"/>
    <w:rsid w:val="001E29E0"/>
    <w:rsid w:val="001E3D59"/>
    <w:rsid w:val="001E3FD9"/>
    <w:rsid w:val="001E4B15"/>
    <w:rsid w:val="001E64F2"/>
    <w:rsid w:val="001F2DCC"/>
    <w:rsid w:val="001F4C63"/>
    <w:rsid w:val="001F7386"/>
    <w:rsid w:val="002008F2"/>
    <w:rsid w:val="00201629"/>
    <w:rsid w:val="00203ACF"/>
    <w:rsid w:val="002114DC"/>
    <w:rsid w:val="002135AC"/>
    <w:rsid w:val="002150B1"/>
    <w:rsid w:val="002167BC"/>
    <w:rsid w:val="0022009B"/>
    <w:rsid w:val="002205C8"/>
    <w:rsid w:val="00223818"/>
    <w:rsid w:val="00225163"/>
    <w:rsid w:val="00226BC8"/>
    <w:rsid w:val="00227648"/>
    <w:rsid w:val="00230090"/>
    <w:rsid w:val="00231365"/>
    <w:rsid w:val="00233447"/>
    <w:rsid w:val="002350C0"/>
    <w:rsid w:val="002442E4"/>
    <w:rsid w:val="00245100"/>
    <w:rsid w:val="00247661"/>
    <w:rsid w:val="00250832"/>
    <w:rsid w:val="002547DD"/>
    <w:rsid w:val="00254F4B"/>
    <w:rsid w:val="00257F2A"/>
    <w:rsid w:val="00260562"/>
    <w:rsid w:val="00260BF4"/>
    <w:rsid w:val="00263588"/>
    <w:rsid w:val="00264D99"/>
    <w:rsid w:val="00265AE3"/>
    <w:rsid w:val="00265D51"/>
    <w:rsid w:val="00272F25"/>
    <w:rsid w:val="002733CF"/>
    <w:rsid w:val="0027433E"/>
    <w:rsid w:val="002758D0"/>
    <w:rsid w:val="00277011"/>
    <w:rsid w:val="00277274"/>
    <w:rsid w:val="00281159"/>
    <w:rsid w:val="00281CD6"/>
    <w:rsid w:val="002828EA"/>
    <w:rsid w:val="0028558A"/>
    <w:rsid w:val="00290DAE"/>
    <w:rsid w:val="00291348"/>
    <w:rsid w:val="00294326"/>
    <w:rsid w:val="00294B32"/>
    <w:rsid w:val="00297441"/>
    <w:rsid w:val="002A0770"/>
    <w:rsid w:val="002A21B9"/>
    <w:rsid w:val="002A6971"/>
    <w:rsid w:val="002A6CED"/>
    <w:rsid w:val="002A7172"/>
    <w:rsid w:val="002B1694"/>
    <w:rsid w:val="002B77B3"/>
    <w:rsid w:val="002C653E"/>
    <w:rsid w:val="002C6CE8"/>
    <w:rsid w:val="002C72C0"/>
    <w:rsid w:val="002C7B6F"/>
    <w:rsid w:val="002C7CC1"/>
    <w:rsid w:val="002D72EE"/>
    <w:rsid w:val="002E01E8"/>
    <w:rsid w:val="002E0BBB"/>
    <w:rsid w:val="002E42EC"/>
    <w:rsid w:val="002F06CC"/>
    <w:rsid w:val="002F1DDE"/>
    <w:rsid w:val="002F260B"/>
    <w:rsid w:val="002F4F93"/>
    <w:rsid w:val="002F508B"/>
    <w:rsid w:val="002F5120"/>
    <w:rsid w:val="002F54FF"/>
    <w:rsid w:val="00301EFF"/>
    <w:rsid w:val="0030205F"/>
    <w:rsid w:val="0030472A"/>
    <w:rsid w:val="00304825"/>
    <w:rsid w:val="0030506B"/>
    <w:rsid w:val="00305683"/>
    <w:rsid w:val="00307A2C"/>
    <w:rsid w:val="003126FD"/>
    <w:rsid w:val="003145FA"/>
    <w:rsid w:val="00314654"/>
    <w:rsid w:val="00315A07"/>
    <w:rsid w:val="00315A25"/>
    <w:rsid w:val="00315E2B"/>
    <w:rsid w:val="0032118D"/>
    <w:rsid w:val="00321457"/>
    <w:rsid w:val="00323197"/>
    <w:rsid w:val="00323782"/>
    <w:rsid w:val="00335033"/>
    <w:rsid w:val="0034105B"/>
    <w:rsid w:val="00341562"/>
    <w:rsid w:val="003418A4"/>
    <w:rsid w:val="00343BD4"/>
    <w:rsid w:val="0034429F"/>
    <w:rsid w:val="00346974"/>
    <w:rsid w:val="00354D02"/>
    <w:rsid w:val="00354E13"/>
    <w:rsid w:val="00355502"/>
    <w:rsid w:val="00357736"/>
    <w:rsid w:val="00360F1C"/>
    <w:rsid w:val="003610DE"/>
    <w:rsid w:val="0036168E"/>
    <w:rsid w:val="003619F2"/>
    <w:rsid w:val="00373943"/>
    <w:rsid w:val="003753B0"/>
    <w:rsid w:val="0037733B"/>
    <w:rsid w:val="003801AE"/>
    <w:rsid w:val="00380C2B"/>
    <w:rsid w:val="00380FA1"/>
    <w:rsid w:val="00384AD9"/>
    <w:rsid w:val="003858F4"/>
    <w:rsid w:val="00392D8E"/>
    <w:rsid w:val="00396D4B"/>
    <w:rsid w:val="003A0C2D"/>
    <w:rsid w:val="003A23C6"/>
    <w:rsid w:val="003A25B7"/>
    <w:rsid w:val="003A2901"/>
    <w:rsid w:val="003A399B"/>
    <w:rsid w:val="003A6447"/>
    <w:rsid w:val="003B1461"/>
    <w:rsid w:val="003B3E6A"/>
    <w:rsid w:val="003B3F2D"/>
    <w:rsid w:val="003B4C5C"/>
    <w:rsid w:val="003B6F4E"/>
    <w:rsid w:val="003C2021"/>
    <w:rsid w:val="003C4AFC"/>
    <w:rsid w:val="003C65CB"/>
    <w:rsid w:val="003C75AC"/>
    <w:rsid w:val="003D72F5"/>
    <w:rsid w:val="003D7513"/>
    <w:rsid w:val="003E2AC7"/>
    <w:rsid w:val="003E2F92"/>
    <w:rsid w:val="003E4FE1"/>
    <w:rsid w:val="003E5A1C"/>
    <w:rsid w:val="003F12B2"/>
    <w:rsid w:val="003F3DAC"/>
    <w:rsid w:val="003F592C"/>
    <w:rsid w:val="003F6776"/>
    <w:rsid w:val="004032CE"/>
    <w:rsid w:val="0040468E"/>
    <w:rsid w:val="004120E3"/>
    <w:rsid w:val="004128B2"/>
    <w:rsid w:val="00413B44"/>
    <w:rsid w:val="004142B6"/>
    <w:rsid w:val="004167DD"/>
    <w:rsid w:val="0041703C"/>
    <w:rsid w:val="00425146"/>
    <w:rsid w:val="00433C6B"/>
    <w:rsid w:val="00435963"/>
    <w:rsid w:val="004366F8"/>
    <w:rsid w:val="004410A2"/>
    <w:rsid w:val="0044243D"/>
    <w:rsid w:val="00443814"/>
    <w:rsid w:val="00443B98"/>
    <w:rsid w:val="00446A09"/>
    <w:rsid w:val="00446C93"/>
    <w:rsid w:val="00446E93"/>
    <w:rsid w:val="00451D15"/>
    <w:rsid w:val="004544A8"/>
    <w:rsid w:val="0045581A"/>
    <w:rsid w:val="0046529C"/>
    <w:rsid w:val="004662F4"/>
    <w:rsid w:val="00467C25"/>
    <w:rsid w:val="00470606"/>
    <w:rsid w:val="00470979"/>
    <w:rsid w:val="00480BD4"/>
    <w:rsid w:val="004840EF"/>
    <w:rsid w:val="00484DFC"/>
    <w:rsid w:val="00484F91"/>
    <w:rsid w:val="004909CB"/>
    <w:rsid w:val="00490FD4"/>
    <w:rsid w:val="00495BA1"/>
    <w:rsid w:val="00497425"/>
    <w:rsid w:val="004A1A77"/>
    <w:rsid w:val="004A23D4"/>
    <w:rsid w:val="004A550E"/>
    <w:rsid w:val="004A64FD"/>
    <w:rsid w:val="004B1847"/>
    <w:rsid w:val="004B2769"/>
    <w:rsid w:val="004B2811"/>
    <w:rsid w:val="004B4F3D"/>
    <w:rsid w:val="004C18C9"/>
    <w:rsid w:val="004C37B0"/>
    <w:rsid w:val="004C56A2"/>
    <w:rsid w:val="004D13B7"/>
    <w:rsid w:val="004D16C9"/>
    <w:rsid w:val="004D19FE"/>
    <w:rsid w:val="004D2757"/>
    <w:rsid w:val="004E0C3A"/>
    <w:rsid w:val="004E1EF6"/>
    <w:rsid w:val="004E26B2"/>
    <w:rsid w:val="004E28DE"/>
    <w:rsid w:val="004E5038"/>
    <w:rsid w:val="004E565F"/>
    <w:rsid w:val="004E6C4E"/>
    <w:rsid w:val="005002CA"/>
    <w:rsid w:val="0050109E"/>
    <w:rsid w:val="00506BF0"/>
    <w:rsid w:val="00510E22"/>
    <w:rsid w:val="005127F8"/>
    <w:rsid w:val="00513AB4"/>
    <w:rsid w:val="00514889"/>
    <w:rsid w:val="00515528"/>
    <w:rsid w:val="005242C8"/>
    <w:rsid w:val="00533B18"/>
    <w:rsid w:val="00533CF4"/>
    <w:rsid w:val="00535307"/>
    <w:rsid w:val="005368D6"/>
    <w:rsid w:val="0053694D"/>
    <w:rsid w:val="00540507"/>
    <w:rsid w:val="00540EBD"/>
    <w:rsid w:val="00542498"/>
    <w:rsid w:val="00547D2D"/>
    <w:rsid w:val="00547EC3"/>
    <w:rsid w:val="00550288"/>
    <w:rsid w:val="005533A2"/>
    <w:rsid w:val="00553A5E"/>
    <w:rsid w:val="00553DC3"/>
    <w:rsid w:val="00563008"/>
    <w:rsid w:val="005644B1"/>
    <w:rsid w:val="00565407"/>
    <w:rsid w:val="00565EE6"/>
    <w:rsid w:val="00571FA4"/>
    <w:rsid w:val="00573189"/>
    <w:rsid w:val="00574309"/>
    <w:rsid w:val="005753A9"/>
    <w:rsid w:val="00575B27"/>
    <w:rsid w:val="00576552"/>
    <w:rsid w:val="00576674"/>
    <w:rsid w:val="005853AF"/>
    <w:rsid w:val="005929F8"/>
    <w:rsid w:val="00592A34"/>
    <w:rsid w:val="00595274"/>
    <w:rsid w:val="0059781E"/>
    <w:rsid w:val="005A22E6"/>
    <w:rsid w:val="005A301A"/>
    <w:rsid w:val="005A35A2"/>
    <w:rsid w:val="005A400A"/>
    <w:rsid w:val="005A5864"/>
    <w:rsid w:val="005B1840"/>
    <w:rsid w:val="005B7991"/>
    <w:rsid w:val="005C2366"/>
    <w:rsid w:val="005C2A58"/>
    <w:rsid w:val="005C4349"/>
    <w:rsid w:val="005C4AD9"/>
    <w:rsid w:val="005C5566"/>
    <w:rsid w:val="005D1846"/>
    <w:rsid w:val="005D5334"/>
    <w:rsid w:val="005D714D"/>
    <w:rsid w:val="005D7A89"/>
    <w:rsid w:val="005D7A8D"/>
    <w:rsid w:val="005F1726"/>
    <w:rsid w:val="005F2338"/>
    <w:rsid w:val="005F2E39"/>
    <w:rsid w:val="005F4681"/>
    <w:rsid w:val="005F48BE"/>
    <w:rsid w:val="005F4F25"/>
    <w:rsid w:val="00600C55"/>
    <w:rsid w:val="00600EAF"/>
    <w:rsid w:val="00601329"/>
    <w:rsid w:val="00603C8D"/>
    <w:rsid w:val="00604B0C"/>
    <w:rsid w:val="00611804"/>
    <w:rsid w:val="00612415"/>
    <w:rsid w:val="00614B6B"/>
    <w:rsid w:val="006154AB"/>
    <w:rsid w:val="00615E53"/>
    <w:rsid w:val="00620A7A"/>
    <w:rsid w:val="00624513"/>
    <w:rsid w:val="00624A85"/>
    <w:rsid w:val="006254E0"/>
    <w:rsid w:val="00626673"/>
    <w:rsid w:val="00626F30"/>
    <w:rsid w:val="006318C2"/>
    <w:rsid w:val="00633CAC"/>
    <w:rsid w:val="006401E2"/>
    <w:rsid w:val="00641135"/>
    <w:rsid w:val="0064267D"/>
    <w:rsid w:val="00645A32"/>
    <w:rsid w:val="00650BBA"/>
    <w:rsid w:val="006546CE"/>
    <w:rsid w:val="00654AF1"/>
    <w:rsid w:val="00660B51"/>
    <w:rsid w:val="006613FC"/>
    <w:rsid w:val="0066216C"/>
    <w:rsid w:val="006637B7"/>
    <w:rsid w:val="006642F1"/>
    <w:rsid w:val="006671AC"/>
    <w:rsid w:val="0067118A"/>
    <w:rsid w:val="00672A56"/>
    <w:rsid w:val="00676A54"/>
    <w:rsid w:val="00676C0A"/>
    <w:rsid w:val="006805B8"/>
    <w:rsid w:val="006834D6"/>
    <w:rsid w:val="006879D8"/>
    <w:rsid w:val="00690DF4"/>
    <w:rsid w:val="00692CA5"/>
    <w:rsid w:val="006957F9"/>
    <w:rsid w:val="006968BF"/>
    <w:rsid w:val="006A1340"/>
    <w:rsid w:val="006A3FC7"/>
    <w:rsid w:val="006A4699"/>
    <w:rsid w:val="006B001C"/>
    <w:rsid w:val="006B51A3"/>
    <w:rsid w:val="006B71E4"/>
    <w:rsid w:val="006C0AD7"/>
    <w:rsid w:val="006C1AC3"/>
    <w:rsid w:val="006C1DF5"/>
    <w:rsid w:val="006C7AA7"/>
    <w:rsid w:val="006D0A2D"/>
    <w:rsid w:val="006D1B48"/>
    <w:rsid w:val="006D4418"/>
    <w:rsid w:val="006E0AA6"/>
    <w:rsid w:val="006E0D00"/>
    <w:rsid w:val="006E3A59"/>
    <w:rsid w:val="006E47D2"/>
    <w:rsid w:val="006F39BB"/>
    <w:rsid w:val="006F4D20"/>
    <w:rsid w:val="006F5715"/>
    <w:rsid w:val="006F5EFD"/>
    <w:rsid w:val="006F7088"/>
    <w:rsid w:val="006F7249"/>
    <w:rsid w:val="006F72F2"/>
    <w:rsid w:val="00700CE1"/>
    <w:rsid w:val="00703263"/>
    <w:rsid w:val="00704470"/>
    <w:rsid w:val="0071060B"/>
    <w:rsid w:val="0071067E"/>
    <w:rsid w:val="00711274"/>
    <w:rsid w:val="00712AAA"/>
    <w:rsid w:val="007140DE"/>
    <w:rsid w:val="007154BB"/>
    <w:rsid w:val="00715C39"/>
    <w:rsid w:val="00717A8F"/>
    <w:rsid w:val="007218F6"/>
    <w:rsid w:val="007250AD"/>
    <w:rsid w:val="007254CD"/>
    <w:rsid w:val="00725836"/>
    <w:rsid w:val="00731C5A"/>
    <w:rsid w:val="00732DAB"/>
    <w:rsid w:val="00733D41"/>
    <w:rsid w:val="00740C61"/>
    <w:rsid w:val="00741180"/>
    <w:rsid w:val="00744E3B"/>
    <w:rsid w:val="00750B25"/>
    <w:rsid w:val="007523F2"/>
    <w:rsid w:val="007540B2"/>
    <w:rsid w:val="007555A6"/>
    <w:rsid w:val="007615A3"/>
    <w:rsid w:val="007628B9"/>
    <w:rsid w:val="007638F0"/>
    <w:rsid w:val="00764F4F"/>
    <w:rsid w:val="007656D9"/>
    <w:rsid w:val="00771950"/>
    <w:rsid w:val="007725D5"/>
    <w:rsid w:val="00772FC9"/>
    <w:rsid w:val="00774340"/>
    <w:rsid w:val="00774511"/>
    <w:rsid w:val="00775370"/>
    <w:rsid w:val="0077617E"/>
    <w:rsid w:val="00776A21"/>
    <w:rsid w:val="007824C2"/>
    <w:rsid w:val="00786476"/>
    <w:rsid w:val="00792F68"/>
    <w:rsid w:val="00793F3A"/>
    <w:rsid w:val="00795335"/>
    <w:rsid w:val="00795415"/>
    <w:rsid w:val="007961EC"/>
    <w:rsid w:val="00797878"/>
    <w:rsid w:val="007A3029"/>
    <w:rsid w:val="007A31DC"/>
    <w:rsid w:val="007B0451"/>
    <w:rsid w:val="007B0D8E"/>
    <w:rsid w:val="007B749C"/>
    <w:rsid w:val="007B7D7D"/>
    <w:rsid w:val="007C3158"/>
    <w:rsid w:val="007C3FED"/>
    <w:rsid w:val="007C4B6F"/>
    <w:rsid w:val="007C4F5B"/>
    <w:rsid w:val="007D1BAA"/>
    <w:rsid w:val="007D1DFB"/>
    <w:rsid w:val="007D4C49"/>
    <w:rsid w:val="007D6DEC"/>
    <w:rsid w:val="007D700E"/>
    <w:rsid w:val="007D75E6"/>
    <w:rsid w:val="007E0DCD"/>
    <w:rsid w:val="007E1FC4"/>
    <w:rsid w:val="007E5347"/>
    <w:rsid w:val="007E6126"/>
    <w:rsid w:val="007E6268"/>
    <w:rsid w:val="007E7504"/>
    <w:rsid w:val="007F2CCC"/>
    <w:rsid w:val="007F35AD"/>
    <w:rsid w:val="007F4AD4"/>
    <w:rsid w:val="00804FDA"/>
    <w:rsid w:val="00814E9A"/>
    <w:rsid w:val="00815D79"/>
    <w:rsid w:val="008169A9"/>
    <w:rsid w:val="00816D47"/>
    <w:rsid w:val="00824208"/>
    <w:rsid w:val="008250AB"/>
    <w:rsid w:val="00825E0C"/>
    <w:rsid w:val="00826F01"/>
    <w:rsid w:val="008278FE"/>
    <w:rsid w:val="00830D20"/>
    <w:rsid w:val="00830E81"/>
    <w:rsid w:val="0083311B"/>
    <w:rsid w:val="00843E1A"/>
    <w:rsid w:val="00844229"/>
    <w:rsid w:val="008501EA"/>
    <w:rsid w:val="0085386B"/>
    <w:rsid w:val="008548D4"/>
    <w:rsid w:val="0085526F"/>
    <w:rsid w:val="00860321"/>
    <w:rsid w:val="00861C82"/>
    <w:rsid w:val="008623BB"/>
    <w:rsid w:val="00864CE9"/>
    <w:rsid w:val="00865074"/>
    <w:rsid w:val="0086637F"/>
    <w:rsid w:val="00867A9B"/>
    <w:rsid w:val="00867B82"/>
    <w:rsid w:val="0087089D"/>
    <w:rsid w:val="008756D9"/>
    <w:rsid w:val="00875791"/>
    <w:rsid w:val="00875859"/>
    <w:rsid w:val="008760F0"/>
    <w:rsid w:val="00876855"/>
    <w:rsid w:val="008769B0"/>
    <w:rsid w:val="0087757A"/>
    <w:rsid w:val="00881248"/>
    <w:rsid w:val="008829FB"/>
    <w:rsid w:val="00882FFA"/>
    <w:rsid w:val="0088300C"/>
    <w:rsid w:val="008832AB"/>
    <w:rsid w:val="00884728"/>
    <w:rsid w:val="00884D61"/>
    <w:rsid w:val="00886A09"/>
    <w:rsid w:val="00887DDD"/>
    <w:rsid w:val="00897284"/>
    <w:rsid w:val="008A0352"/>
    <w:rsid w:val="008A1047"/>
    <w:rsid w:val="008A196F"/>
    <w:rsid w:val="008A1FDE"/>
    <w:rsid w:val="008A68BF"/>
    <w:rsid w:val="008A7C3B"/>
    <w:rsid w:val="008B11BE"/>
    <w:rsid w:val="008B38E6"/>
    <w:rsid w:val="008B3D84"/>
    <w:rsid w:val="008B768D"/>
    <w:rsid w:val="008B7BEA"/>
    <w:rsid w:val="008B7FC0"/>
    <w:rsid w:val="008C3D81"/>
    <w:rsid w:val="008C5D9D"/>
    <w:rsid w:val="008C6CDC"/>
    <w:rsid w:val="008D3A24"/>
    <w:rsid w:val="008D673A"/>
    <w:rsid w:val="008D74B8"/>
    <w:rsid w:val="008E1B6B"/>
    <w:rsid w:val="008E2F0C"/>
    <w:rsid w:val="008E401B"/>
    <w:rsid w:val="008E46B7"/>
    <w:rsid w:val="008F02BB"/>
    <w:rsid w:val="008F078E"/>
    <w:rsid w:val="008F4720"/>
    <w:rsid w:val="008F51DA"/>
    <w:rsid w:val="008F5C90"/>
    <w:rsid w:val="009019A1"/>
    <w:rsid w:val="009031F3"/>
    <w:rsid w:val="009112B8"/>
    <w:rsid w:val="00911693"/>
    <w:rsid w:val="009136D9"/>
    <w:rsid w:val="00914513"/>
    <w:rsid w:val="00914E8F"/>
    <w:rsid w:val="009150CE"/>
    <w:rsid w:val="009165FA"/>
    <w:rsid w:val="00916A8E"/>
    <w:rsid w:val="00920DF1"/>
    <w:rsid w:val="0092260D"/>
    <w:rsid w:val="0092388D"/>
    <w:rsid w:val="00923F07"/>
    <w:rsid w:val="00924986"/>
    <w:rsid w:val="0092533B"/>
    <w:rsid w:val="00926615"/>
    <w:rsid w:val="009278F5"/>
    <w:rsid w:val="00933345"/>
    <w:rsid w:val="0093338F"/>
    <w:rsid w:val="0093371E"/>
    <w:rsid w:val="0093594C"/>
    <w:rsid w:val="00937244"/>
    <w:rsid w:val="0093737B"/>
    <w:rsid w:val="00941E0F"/>
    <w:rsid w:val="00942BC4"/>
    <w:rsid w:val="00944C92"/>
    <w:rsid w:val="00945BC5"/>
    <w:rsid w:val="00946AE5"/>
    <w:rsid w:val="00950AAB"/>
    <w:rsid w:val="00951C08"/>
    <w:rsid w:val="009526C9"/>
    <w:rsid w:val="00955CD3"/>
    <w:rsid w:val="00963DB5"/>
    <w:rsid w:val="009654E4"/>
    <w:rsid w:val="00965897"/>
    <w:rsid w:val="009776D3"/>
    <w:rsid w:val="00982879"/>
    <w:rsid w:val="00985931"/>
    <w:rsid w:val="009870EE"/>
    <w:rsid w:val="00994347"/>
    <w:rsid w:val="009951EA"/>
    <w:rsid w:val="0099776B"/>
    <w:rsid w:val="009A02B3"/>
    <w:rsid w:val="009A1960"/>
    <w:rsid w:val="009A2DB3"/>
    <w:rsid w:val="009A3282"/>
    <w:rsid w:val="009A3435"/>
    <w:rsid w:val="009A547A"/>
    <w:rsid w:val="009A554E"/>
    <w:rsid w:val="009A6C2F"/>
    <w:rsid w:val="009B0B18"/>
    <w:rsid w:val="009B5CFA"/>
    <w:rsid w:val="009B60FF"/>
    <w:rsid w:val="009C0081"/>
    <w:rsid w:val="009C0374"/>
    <w:rsid w:val="009C42F1"/>
    <w:rsid w:val="009C4B93"/>
    <w:rsid w:val="009D1C63"/>
    <w:rsid w:val="009D54E6"/>
    <w:rsid w:val="009D7413"/>
    <w:rsid w:val="009E0A57"/>
    <w:rsid w:val="009E2668"/>
    <w:rsid w:val="009E469F"/>
    <w:rsid w:val="009E47AC"/>
    <w:rsid w:val="009E6161"/>
    <w:rsid w:val="009F7107"/>
    <w:rsid w:val="00A01655"/>
    <w:rsid w:val="00A0277A"/>
    <w:rsid w:val="00A034BE"/>
    <w:rsid w:val="00A04AC8"/>
    <w:rsid w:val="00A06355"/>
    <w:rsid w:val="00A10C72"/>
    <w:rsid w:val="00A12553"/>
    <w:rsid w:val="00A13585"/>
    <w:rsid w:val="00A13FE8"/>
    <w:rsid w:val="00A156D1"/>
    <w:rsid w:val="00A218D8"/>
    <w:rsid w:val="00A21F24"/>
    <w:rsid w:val="00A23462"/>
    <w:rsid w:val="00A27542"/>
    <w:rsid w:val="00A279BF"/>
    <w:rsid w:val="00A35EDD"/>
    <w:rsid w:val="00A36CC8"/>
    <w:rsid w:val="00A370BC"/>
    <w:rsid w:val="00A436CD"/>
    <w:rsid w:val="00A446A8"/>
    <w:rsid w:val="00A45485"/>
    <w:rsid w:val="00A45D5D"/>
    <w:rsid w:val="00A47D6F"/>
    <w:rsid w:val="00A50AAE"/>
    <w:rsid w:val="00A5255B"/>
    <w:rsid w:val="00A52595"/>
    <w:rsid w:val="00A52B5D"/>
    <w:rsid w:val="00A53378"/>
    <w:rsid w:val="00A542E9"/>
    <w:rsid w:val="00A56CCD"/>
    <w:rsid w:val="00A624DD"/>
    <w:rsid w:val="00A62F0B"/>
    <w:rsid w:val="00A66B91"/>
    <w:rsid w:val="00A67054"/>
    <w:rsid w:val="00A72B47"/>
    <w:rsid w:val="00A806A4"/>
    <w:rsid w:val="00A83D1B"/>
    <w:rsid w:val="00A875CA"/>
    <w:rsid w:val="00A915EF"/>
    <w:rsid w:val="00A934A8"/>
    <w:rsid w:val="00A963CB"/>
    <w:rsid w:val="00A97E93"/>
    <w:rsid w:val="00AA0E49"/>
    <w:rsid w:val="00AA2404"/>
    <w:rsid w:val="00AA336A"/>
    <w:rsid w:val="00AA3786"/>
    <w:rsid w:val="00AB0E42"/>
    <w:rsid w:val="00AB2DED"/>
    <w:rsid w:val="00AB69B3"/>
    <w:rsid w:val="00AC0ADA"/>
    <w:rsid w:val="00AC3C6E"/>
    <w:rsid w:val="00AC4C15"/>
    <w:rsid w:val="00AC5979"/>
    <w:rsid w:val="00AD30FF"/>
    <w:rsid w:val="00AD559D"/>
    <w:rsid w:val="00AD5CFB"/>
    <w:rsid w:val="00AD6EDA"/>
    <w:rsid w:val="00AE1683"/>
    <w:rsid w:val="00AE38DF"/>
    <w:rsid w:val="00AE5675"/>
    <w:rsid w:val="00AF181D"/>
    <w:rsid w:val="00AF7BF0"/>
    <w:rsid w:val="00B02D2D"/>
    <w:rsid w:val="00B041C1"/>
    <w:rsid w:val="00B04519"/>
    <w:rsid w:val="00B06E42"/>
    <w:rsid w:val="00B07DA8"/>
    <w:rsid w:val="00B118BE"/>
    <w:rsid w:val="00B1403E"/>
    <w:rsid w:val="00B16D88"/>
    <w:rsid w:val="00B17237"/>
    <w:rsid w:val="00B20A3C"/>
    <w:rsid w:val="00B21456"/>
    <w:rsid w:val="00B26780"/>
    <w:rsid w:val="00B327E3"/>
    <w:rsid w:val="00B329B9"/>
    <w:rsid w:val="00B3543B"/>
    <w:rsid w:val="00B36A5B"/>
    <w:rsid w:val="00B41117"/>
    <w:rsid w:val="00B419A7"/>
    <w:rsid w:val="00B44AC6"/>
    <w:rsid w:val="00B45DC6"/>
    <w:rsid w:val="00B47354"/>
    <w:rsid w:val="00B47576"/>
    <w:rsid w:val="00B47A0F"/>
    <w:rsid w:val="00B47FA2"/>
    <w:rsid w:val="00B50762"/>
    <w:rsid w:val="00B50CF7"/>
    <w:rsid w:val="00B52F37"/>
    <w:rsid w:val="00B56298"/>
    <w:rsid w:val="00B5780B"/>
    <w:rsid w:val="00B657C8"/>
    <w:rsid w:val="00B65FE4"/>
    <w:rsid w:val="00B66A18"/>
    <w:rsid w:val="00B677BA"/>
    <w:rsid w:val="00B71AC0"/>
    <w:rsid w:val="00B75C00"/>
    <w:rsid w:val="00B80799"/>
    <w:rsid w:val="00B8099F"/>
    <w:rsid w:val="00B80B89"/>
    <w:rsid w:val="00B8480B"/>
    <w:rsid w:val="00B855DF"/>
    <w:rsid w:val="00B8666D"/>
    <w:rsid w:val="00B86922"/>
    <w:rsid w:val="00B869FE"/>
    <w:rsid w:val="00B878BF"/>
    <w:rsid w:val="00B87FA5"/>
    <w:rsid w:val="00B92A0C"/>
    <w:rsid w:val="00B94EDD"/>
    <w:rsid w:val="00BA0888"/>
    <w:rsid w:val="00BA1A6B"/>
    <w:rsid w:val="00BA2435"/>
    <w:rsid w:val="00BA2C46"/>
    <w:rsid w:val="00BA3FF0"/>
    <w:rsid w:val="00BA6C50"/>
    <w:rsid w:val="00BB0C56"/>
    <w:rsid w:val="00BB2039"/>
    <w:rsid w:val="00BB36EC"/>
    <w:rsid w:val="00BB39B6"/>
    <w:rsid w:val="00BC3810"/>
    <w:rsid w:val="00BD0B53"/>
    <w:rsid w:val="00BD0F44"/>
    <w:rsid w:val="00BD2E87"/>
    <w:rsid w:val="00BD62AA"/>
    <w:rsid w:val="00BD6370"/>
    <w:rsid w:val="00BE2EB5"/>
    <w:rsid w:val="00BE3F97"/>
    <w:rsid w:val="00BE6A8F"/>
    <w:rsid w:val="00BF5189"/>
    <w:rsid w:val="00BF61B5"/>
    <w:rsid w:val="00C030E0"/>
    <w:rsid w:val="00C032AA"/>
    <w:rsid w:val="00C0592F"/>
    <w:rsid w:val="00C13CA9"/>
    <w:rsid w:val="00C151DD"/>
    <w:rsid w:val="00C15FC5"/>
    <w:rsid w:val="00C16256"/>
    <w:rsid w:val="00C17836"/>
    <w:rsid w:val="00C1786C"/>
    <w:rsid w:val="00C2649B"/>
    <w:rsid w:val="00C26C45"/>
    <w:rsid w:val="00C26DB9"/>
    <w:rsid w:val="00C31830"/>
    <w:rsid w:val="00C31DD5"/>
    <w:rsid w:val="00C32A86"/>
    <w:rsid w:val="00C3483B"/>
    <w:rsid w:val="00C3499E"/>
    <w:rsid w:val="00C36A5B"/>
    <w:rsid w:val="00C40E1A"/>
    <w:rsid w:val="00C45E90"/>
    <w:rsid w:val="00C51F31"/>
    <w:rsid w:val="00C549A1"/>
    <w:rsid w:val="00C57791"/>
    <w:rsid w:val="00C74245"/>
    <w:rsid w:val="00C75234"/>
    <w:rsid w:val="00C757B3"/>
    <w:rsid w:val="00C75C78"/>
    <w:rsid w:val="00C775B9"/>
    <w:rsid w:val="00C81E94"/>
    <w:rsid w:val="00C84AAF"/>
    <w:rsid w:val="00C87144"/>
    <w:rsid w:val="00C91814"/>
    <w:rsid w:val="00C920D4"/>
    <w:rsid w:val="00C95C08"/>
    <w:rsid w:val="00C97F51"/>
    <w:rsid w:val="00CA06C9"/>
    <w:rsid w:val="00CA2A29"/>
    <w:rsid w:val="00CA3608"/>
    <w:rsid w:val="00CA5E5C"/>
    <w:rsid w:val="00CB1F33"/>
    <w:rsid w:val="00CC1C0F"/>
    <w:rsid w:val="00CC25E2"/>
    <w:rsid w:val="00CC32BD"/>
    <w:rsid w:val="00CD71E5"/>
    <w:rsid w:val="00CE3218"/>
    <w:rsid w:val="00CE4EED"/>
    <w:rsid w:val="00CE664A"/>
    <w:rsid w:val="00CE7127"/>
    <w:rsid w:val="00CF2874"/>
    <w:rsid w:val="00D0452D"/>
    <w:rsid w:val="00D05EDE"/>
    <w:rsid w:val="00D132AB"/>
    <w:rsid w:val="00D13483"/>
    <w:rsid w:val="00D15A1C"/>
    <w:rsid w:val="00D17358"/>
    <w:rsid w:val="00D249F8"/>
    <w:rsid w:val="00D24A85"/>
    <w:rsid w:val="00D2523D"/>
    <w:rsid w:val="00D253BE"/>
    <w:rsid w:val="00D304F7"/>
    <w:rsid w:val="00D345F9"/>
    <w:rsid w:val="00D34654"/>
    <w:rsid w:val="00D350DA"/>
    <w:rsid w:val="00D35544"/>
    <w:rsid w:val="00D40665"/>
    <w:rsid w:val="00D41D32"/>
    <w:rsid w:val="00D42450"/>
    <w:rsid w:val="00D50239"/>
    <w:rsid w:val="00D5042E"/>
    <w:rsid w:val="00D538E1"/>
    <w:rsid w:val="00D57165"/>
    <w:rsid w:val="00D62956"/>
    <w:rsid w:val="00D63091"/>
    <w:rsid w:val="00D67DAC"/>
    <w:rsid w:val="00D70A8B"/>
    <w:rsid w:val="00D714E6"/>
    <w:rsid w:val="00D7157A"/>
    <w:rsid w:val="00D71646"/>
    <w:rsid w:val="00D770DF"/>
    <w:rsid w:val="00D77802"/>
    <w:rsid w:val="00D823A5"/>
    <w:rsid w:val="00D82F88"/>
    <w:rsid w:val="00D8352E"/>
    <w:rsid w:val="00D85758"/>
    <w:rsid w:val="00D870BE"/>
    <w:rsid w:val="00D91E26"/>
    <w:rsid w:val="00D94575"/>
    <w:rsid w:val="00D94CBC"/>
    <w:rsid w:val="00D9532A"/>
    <w:rsid w:val="00D96500"/>
    <w:rsid w:val="00DA2ACE"/>
    <w:rsid w:val="00DA3B84"/>
    <w:rsid w:val="00DA4C44"/>
    <w:rsid w:val="00DA4EC8"/>
    <w:rsid w:val="00DA639A"/>
    <w:rsid w:val="00DA6F5D"/>
    <w:rsid w:val="00DB1663"/>
    <w:rsid w:val="00DB3E57"/>
    <w:rsid w:val="00DB701A"/>
    <w:rsid w:val="00DC2310"/>
    <w:rsid w:val="00DC4CBE"/>
    <w:rsid w:val="00DC59D8"/>
    <w:rsid w:val="00DC6BE2"/>
    <w:rsid w:val="00DC78F1"/>
    <w:rsid w:val="00DD21C8"/>
    <w:rsid w:val="00DD360D"/>
    <w:rsid w:val="00DD64C8"/>
    <w:rsid w:val="00DE31AD"/>
    <w:rsid w:val="00DE3412"/>
    <w:rsid w:val="00DF1B54"/>
    <w:rsid w:val="00DF25F4"/>
    <w:rsid w:val="00DF28F2"/>
    <w:rsid w:val="00DF4621"/>
    <w:rsid w:val="00E006A1"/>
    <w:rsid w:val="00E011C1"/>
    <w:rsid w:val="00E030E9"/>
    <w:rsid w:val="00E0547C"/>
    <w:rsid w:val="00E06241"/>
    <w:rsid w:val="00E06C53"/>
    <w:rsid w:val="00E06D60"/>
    <w:rsid w:val="00E070B2"/>
    <w:rsid w:val="00E07836"/>
    <w:rsid w:val="00E116F8"/>
    <w:rsid w:val="00E117D5"/>
    <w:rsid w:val="00E11DB6"/>
    <w:rsid w:val="00E1598B"/>
    <w:rsid w:val="00E15E3B"/>
    <w:rsid w:val="00E16241"/>
    <w:rsid w:val="00E2430C"/>
    <w:rsid w:val="00E2632C"/>
    <w:rsid w:val="00E32637"/>
    <w:rsid w:val="00E346AA"/>
    <w:rsid w:val="00E441C7"/>
    <w:rsid w:val="00E46A55"/>
    <w:rsid w:val="00E5227B"/>
    <w:rsid w:val="00E5379A"/>
    <w:rsid w:val="00E5452B"/>
    <w:rsid w:val="00E57C75"/>
    <w:rsid w:val="00E60402"/>
    <w:rsid w:val="00E62C9E"/>
    <w:rsid w:val="00E630EF"/>
    <w:rsid w:val="00E64780"/>
    <w:rsid w:val="00E64A1D"/>
    <w:rsid w:val="00E65508"/>
    <w:rsid w:val="00E65F05"/>
    <w:rsid w:val="00E71F15"/>
    <w:rsid w:val="00E735C2"/>
    <w:rsid w:val="00E73682"/>
    <w:rsid w:val="00E73B94"/>
    <w:rsid w:val="00E74F31"/>
    <w:rsid w:val="00E75176"/>
    <w:rsid w:val="00E7683C"/>
    <w:rsid w:val="00E80B7B"/>
    <w:rsid w:val="00E836D5"/>
    <w:rsid w:val="00E85A88"/>
    <w:rsid w:val="00E8648E"/>
    <w:rsid w:val="00E924EC"/>
    <w:rsid w:val="00E9714D"/>
    <w:rsid w:val="00E97439"/>
    <w:rsid w:val="00EA1D4D"/>
    <w:rsid w:val="00EA3073"/>
    <w:rsid w:val="00EB02F1"/>
    <w:rsid w:val="00EB0AA7"/>
    <w:rsid w:val="00EB0E92"/>
    <w:rsid w:val="00EB59AE"/>
    <w:rsid w:val="00EC1E34"/>
    <w:rsid w:val="00EC3873"/>
    <w:rsid w:val="00EC5369"/>
    <w:rsid w:val="00EC53B9"/>
    <w:rsid w:val="00EC5735"/>
    <w:rsid w:val="00EC5EAA"/>
    <w:rsid w:val="00ED01E3"/>
    <w:rsid w:val="00ED0ECF"/>
    <w:rsid w:val="00ED121E"/>
    <w:rsid w:val="00ED1D02"/>
    <w:rsid w:val="00ED2CF8"/>
    <w:rsid w:val="00EE059F"/>
    <w:rsid w:val="00EE41BC"/>
    <w:rsid w:val="00EE41F8"/>
    <w:rsid w:val="00EE4447"/>
    <w:rsid w:val="00EE4EC9"/>
    <w:rsid w:val="00EF28EF"/>
    <w:rsid w:val="00EF29AF"/>
    <w:rsid w:val="00EF41FD"/>
    <w:rsid w:val="00EF4B8E"/>
    <w:rsid w:val="00EF5177"/>
    <w:rsid w:val="00F0030F"/>
    <w:rsid w:val="00F05294"/>
    <w:rsid w:val="00F0592D"/>
    <w:rsid w:val="00F072D6"/>
    <w:rsid w:val="00F1352B"/>
    <w:rsid w:val="00F140EB"/>
    <w:rsid w:val="00F15851"/>
    <w:rsid w:val="00F225CB"/>
    <w:rsid w:val="00F234A2"/>
    <w:rsid w:val="00F3646D"/>
    <w:rsid w:val="00F448EB"/>
    <w:rsid w:val="00F45EF8"/>
    <w:rsid w:val="00F50920"/>
    <w:rsid w:val="00F512A4"/>
    <w:rsid w:val="00F70CA9"/>
    <w:rsid w:val="00F72155"/>
    <w:rsid w:val="00F7526E"/>
    <w:rsid w:val="00F75AA7"/>
    <w:rsid w:val="00F75F94"/>
    <w:rsid w:val="00F86899"/>
    <w:rsid w:val="00F87280"/>
    <w:rsid w:val="00F905CD"/>
    <w:rsid w:val="00F9601E"/>
    <w:rsid w:val="00FA1456"/>
    <w:rsid w:val="00FA195A"/>
    <w:rsid w:val="00FA19FE"/>
    <w:rsid w:val="00FA2C58"/>
    <w:rsid w:val="00FA3E78"/>
    <w:rsid w:val="00FA5E45"/>
    <w:rsid w:val="00FA76CC"/>
    <w:rsid w:val="00FB48D9"/>
    <w:rsid w:val="00FB4F0C"/>
    <w:rsid w:val="00FB52EF"/>
    <w:rsid w:val="00FC4816"/>
    <w:rsid w:val="00FC5290"/>
    <w:rsid w:val="00FC74D6"/>
    <w:rsid w:val="00FD2B63"/>
    <w:rsid w:val="00FD389C"/>
    <w:rsid w:val="00FD6BFC"/>
    <w:rsid w:val="00FE0936"/>
    <w:rsid w:val="00FE2536"/>
    <w:rsid w:val="00FF0636"/>
    <w:rsid w:val="00FF0D0A"/>
    <w:rsid w:val="00FF2FCB"/>
    <w:rsid w:val="00FF3CB9"/>
    <w:rsid w:val="00FF5773"/>
    <w:rsid w:val="016BBC58"/>
    <w:rsid w:val="0171BF62"/>
    <w:rsid w:val="02C27558"/>
    <w:rsid w:val="032ABBCA"/>
    <w:rsid w:val="05DC73F9"/>
    <w:rsid w:val="06F80A3C"/>
    <w:rsid w:val="085B4FF6"/>
    <w:rsid w:val="0BA9B2B5"/>
    <w:rsid w:val="0C232837"/>
    <w:rsid w:val="0C2B4CEA"/>
    <w:rsid w:val="0E6B23B9"/>
    <w:rsid w:val="0EB46682"/>
    <w:rsid w:val="101D0DE3"/>
    <w:rsid w:val="127B910E"/>
    <w:rsid w:val="14F6F4D3"/>
    <w:rsid w:val="1628DCEB"/>
    <w:rsid w:val="175B2774"/>
    <w:rsid w:val="175D8B24"/>
    <w:rsid w:val="183B10D3"/>
    <w:rsid w:val="19ACB01C"/>
    <w:rsid w:val="1AB4BFDF"/>
    <w:rsid w:val="1B7ED8FE"/>
    <w:rsid w:val="1CA98756"/>
    <w:rsid w:val="1E693E2C"/>
    <w:rsid w:val="20676A92"/>
    <w:rsid w:val="222318B8"/>
    <w:rsid w:val="24C17E0F"/>
    <w:rsid w:val="28B398ED"/>
    <w:rsid w:val="28EE70DD"/>
    <w:rsid w:val="2C4512E2"/>
    <w:rsid w:val="2CC4CD61"/>
    <w:rsid w:val="2CFE2642"/>
    <w:rsid w:val="2E8D6C90"/>
    <w:rsid w:val="30922B51"/>
    <w:rsid w:val="3683B3D9"/>
    <w:rsid w:val="37AE98CA"/>
    <w:rsid w:val="38235CE2"/>
    <w:rsid w:val="3824079C"/>
    <w:rsid w:val="392D6688"/>
    <w:rsid w:val="3A54E124"/>
    <w:rsid w:val="3B2CDA08"/>
    <w:rsid w:val="3B858575"/>
    <w:rsid w:val="3B9CFD7A"/>
    <w:rsid w:val="3CCFD8F9"/>
    <w:rsid w:val="3E25FBC5"/>
    <w:rsid w:val="3EB4E1EA"/>
    <w:rsid w:val="3ED3BCAD"/>
    <w:rsid w:val="4060F19D"/>
    <w:rsid w:val="44A0EEDC"/>
    <w:rsid w:val="4505C7A6"/>
    <w:rsid w:val="46E33E9C"/>
    <w:rsid w:val="47DFE8D3"/>
    <w:rsid w:val="48CA51BD"/>
    <w:rsid w:val="4905C9AA"/>
    <w:rsid w:val="4A2A2A1D"/>
    <w:rsid w:val="4AF5118C"/>
    <w:rsid w:val="4B28CCA9"/>
    <w:rsid w:val="4E915EA4"/>
    <w:rsid w:val="4E97B4CF"/>
    <w:rsid w:val="50E0D1AC"/>
    <w:rsid w:val="516FAB59"/>
    <w:rsid w:val="5449AD43"/>
    <w:rsid w:val="54D42AC0"/>
    <w:rsid w:val="568D02DA"/>
    <w:rsid w:val="58A1C45E"/>
    <w:rsid w:val="59950B30"/>
    <w:rsid w:val="5C56F0CB"/>
    <w:rsid w:val="5D6E8268"/>
    <w:rsid w:val="5E9FC4F2"/>
    <w:rsid w:val="5EADCBE6"/>
    <w:rsid w:val="6016F467"/>
    <w:rsid w:val="61314673"/>
    <w:rsid w:val="61801B04"/>
    <w:rsid w:val="654494CA"/>
    <w:rsid w:val="658F8973"/>
    <w:rsid w:val="6A4C954C"/>
    <w:rsid w:val="6A62DA49"/>
    <w:rsid w:val="6A83D25E"/>
    <w:rsid w:val="6A867EE7"/>
    <w:rsid w:val="6BB62978"/>
    <w:rsid w:val="6EC977F9"/>
    <w:rsid w:val="6EF5F983"/>
    <w:rsid w:val="71E516BD"/>
    <w:rsid w:val="7578E1B0"/>
    <w:rsid w:val="7B436F9A"/>
    <w:rsid w:val="7D6C722F"/>
    <w:rsid w:val="7D9B8CBB"/>
    <w:rsid w:val="7E03328B"/>
    <w:rsid w:val="7E724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351CCF"/>
  <w15:chartTrackingRefBased/>
  <w15:docId w15:val="{75A24E9A-D8EE-40FE-98CF-CBE35F1D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1DDE"/>
    <w:pPr>
      <w:overflowPunct w:val="0"/>
      <w:autoSpaceDE w:val="0"/>
      <w:autoSpaceDN w:val="0"/>
      <w:adjustRightInd w:val="0"/>
      <w:textAlignment w:val="baseline"/>
    </w:pPr>
    <w:rPr>
      <w:kern w:val="28"/>
      <w:sz w:val="22"/>
    </w:rPr>
  </w:style>
  <w:style w:type="paragraph" w:styleId="Heading1">
    <w:name w:val="heading 1"/>
    <w:basedOn w:val="Normal"/>
    <w:next w:val="Normal"/>
    <w:link w:val="Heading1Char"/>
    <w:qFormat/>
    <w:rsid w:val="002F1DDE"/>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qFormat/>
    <w:rsid w:val="002F1DDE"/>
    <w:pPr>
      <w:keepNext/>
      <w:spacing w:before="120" w:after="120"/>
      <w:outlineLvl w:val="1"/>
    </w:pPr>
    <w:rPr>
      <w:rFonts w:ascii="Arial" w:hAnsi="Arial"/>
      <w:b/>
      <w:u w:val="single"/>
    </w:rPr>
  </w:style>
  <w:style w:type="paragraph" w:styleId="Heading3">
    <w:name w:val="heading 3"/>
    <w:basedOn w:val="Normal"/>
    <w:next w:val="BodyText"/>
    <w:qFormat/>
    <w:rsid w:val="002F1DDE"/>
    <w:pPr>
      <w:keepNext/>
      <w:spacing w:before="120" w:after="120"/>
      <w:outlineLvl w:val="2"/>
    </w:pPr>
    <w:rPr>
      <w:rFonts w:ascii="Arial" w:hAnsi="Arial"/>
      <w:b/>
      <w:u w:val="single"/>
    </w:rPr>
  </w:style>
  <w:style w:type="paragraph" w:styleId="Heading4">
    <w:name w:val="heading 4"/>
    <w:basedOn w:val="Normal"/>
    <w:next w:val="Normal"/>
    <w:qFormat/>
    <w:rsid w:val="002F1DDE"/>
    <w:pPr>
      <w:keepNext/>
      <w:spacing w:before="240" w:after="60"/>
      <w:outlineLvl w:val="3"/>
    </w:pPr>
    <w:rPr>
      <w:b/>
      <w:i/>
    </w:rPr>
  </w:style>
  <w:style w:type="paragraph" w:styleId="Heading5">
    <w:name w:val="heading 5"/>
    <w:basedOn w:val="Normal"/>
    <w:next w:val="Normal"/>
    <w:qFormat/>
    <w:rsid w:val="002F1DDE"/>
    <w:pPr>
      <w:spacing w:before="240" w:after="60"/>
      <w:outlineLvl w:val="4"/>
    </w:pPr>
    <w:rPr>
      <w:rFonts w:ascii="Arial" w:hAnsi="Arial"/>
    </w:rPr>
  </w:style>
  <w:style w:type="paragraph" w:styleId="Heading6">
    <w:name w:val="heading 6"/>
    <w:basedOn w:val="Normal"/>
    <w:next w:val="Normal"/>
    <w:qFormat/>
    <w:rsid w:val="002F1DDE"/>
    <w:pPr>
      <w:spacing w:before="240" w:after="60"/>
      <w:outlineLvl w:val="5"/>
    </w:pPr>
    <w:rPr>
      <w:rFonts w:ascii="Arial" w:hAnsi="Arial"/>
      <w:i/>
    </w:rPr>
  </w:style>
  <w:style w:type="paragraph" w:styleId="Heading7">
    <w:name w:val="heading 7"/>
    <w:basedOn w:val="Normal"/>
    <w:next w:val="Normal"/>
    <w:qFormat/>
    <w:rsid w:val="002F1DDE"/>
    <w:pPr>
      <w:spacing w:before="240" w:after="60"/>
      <w:outlineLvl w:val="6"/>
    </w:pPr>
    <w:rPr>
      <w:rFonts w:ascii="Arial" w:hAnsi="Arial"/>
      <w:sz w:val="20"/>
    </w:rPr>
  </w:style>
  <w:style w:type="paragraph" w:styleId="Heading8">
    <w:name w:val="heading 8"/>
    <w:basedOn w:val="Normal"/>
    <w:next w:val="Normal"/>
    <w:qFormat/>
    <w:rsid w:val="002F1DDE"/>
    <w:pPr>
      <w:spacing w:before="240" w:after="60"/>
      <w:outlineLvl w:val="7"/>
    </w:pPr>
    <w:rPr>
      <w:rFonts w:ascii="Arial" w:hAnsi="Arial"/>
      <w:i/>
      <w:sz w:val="20"/>
    </w:rPr>
  </w:style>
  <w:style w:type="paragraph" w:styleId="Heading9">
    <w:name w:val="heading 9"/>
    <w:basedOn w:val="Normal"/>
    <w:next w:val="Normal"/>
    <w:qFormat/>
    <w:rsid w:val="002F1DD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F1DDE"/>
    <w:pPr>
      <w:spacing w:before="60" w:after="60"/>
      <w:jc w:val="both"/>
    </w:pPr>
  </w:style>
  <w:style w:type="paragraph" w:styleId="BodyTextIndent">
    <w:name w:val="Body Text Indent"/>
    <w:basedOn w:val="Normal"/>
    <w:rsid w:val="002F1DDE"/>
    <w:pPr>
      <w:spacing w:before="60" w:after="60"/>
      <w:ind w:left="360"/>
      <w:jc w:val="both"/>
    </w:pPr>
  </w:style>
  <w:style w:type="paragraph" w:customStyle="1" w:styleId="BULLET">
    <w:name w:val="BULLET"/>
    <w:basedOn w:val="LISTNUMBERDOUBLE"/>
    <w:rsid w:val="002F1DDE"/>
    <w:pPr>
      <w:spacing w:before="0" w:after="0"/>
      <w:ind w:left="1080"/>
    </w:pPr>
  </w:style>
  <w:style w:type="paragraph" w:customStyle="1" w:styleId="CROSSREF">
    <w:name w:val="CROSS REF"/>
    <w:basedOn w:val="Normal"/>
    <w:link w:val="CROSSREFChar"/>
    <w:rsid w:val="002F1DDE"/>
    <w:pPr>
      <w:keepNext/>
      <w:keepLines/>
      <w:tabs>
        <w:tab w:val="left" w:pos="1800"/>
      </w:tabs>
      <w:spacing w:before="240"/>
      <w:ind w:left="1800" w:hanging="1800"/>
    </w:pPr>
  </w:style>
  <w:style w:type="paragraph" w:styleId="FootnoteText">
    <w:name w:val="footnote text"/>
    <w:basedOn w:val="Normal"/>
    <w:link w:val="FootnoteTextChar"/>
    <w:autoRedefine/>
    <w:rsid w:val="002F1DDE"/>
    <w:pPr>
      <w:keepLines/>
      <w:ind w:firstLine="360"/>
      <w:jc w:val="both"/>
    </w:pPr>
    <w:rPr>
      <w:sz w:val="18"/>
    </w:rPr>
  </w:style>
  <w:style w:type="paragraph" w:customStyle="1" w:styleId="FootnoteBullet">
    <w:name w:val="Footnote Bullet"/>
    <w:basedOn w:val="FootnoteText"/>
    <w:rsid w:val="002F1DDE"/>
    <w:pPr>
      <w:ind w:left="994" w:hanging="274"/>
    </w:pPr>
  </w:style>
  <w:style w:type="paragraph" w:customStyle="1" w:styleId="FootnoteIndent">
    <w:name w:val="Footnote Indent"/>
    <w:basedOn w:val="FootnoteText"/>
    <w:rsid w:val="002F1DDE"/>
    <w:pPr>
      <w:ind w:left="720" w:right="720"/>
    </w:pPr>
  </w:style>
  <w:style w:type="paragraph" w:customStyle="1" w:styleId="FootnoteNumberedIndent">
    <w:name w:val="Footnote Numbered Indent"/>
    <w:basedOn w:val="FootnoteText"/>
    <w:rsid w:val="002F1DDE"/>
    <w:pPr>
      <w:ind w:left="1080" w:hanging="360"/>
    </w:pPr>
  </w:style>
  <w:style w:type="paragraph" w:customStyle="1" w:styleId="FootnoteQuote">
    <w:name w:val="Footnote Quote"/>
    <w:basedOn w:val="FootnoteText"/>
    <w:rsid w:val="002F1DDE"/>
    <w:pPr>
      <w:ind w:left="1080" w:right="1080" w:firstLine="0"/>
    </w:pPr>
  </w:style>
  <w:style w:type="character" w:styleId="FootnoteReference">
    <w:name w:val="footnote reference"/>
    <w:rsid w:val="002F1DDE"/>
    <w:rPr>
      <w:rFonts w:ascii="Times New Roman" w:hAnsi="Times New Roman"/>
      <w:b/>
      <w:position w:val="6"/>
      <w:sz w:val="18"/>
    </w:rPr>
  </w:style>
  <w:style w:type="character" w:customStyle="1" w:styleId="HIDDEN">
    <w:name w:val="HIDDEN"/>
    <w:basedOn w:val="DefaultParagraphFont"/>
    <w:rsid w:val="002F1DDE"/>
    <w:rPr>
      <w:vanish/>
      <w:vertAlign w:val="baseline"/>
    </w:rPr>
  </w:style>
  <w:style w:type="paragraph" w:customStyle="1" w:styleId="LEGALREF">
    <w:name w:val="LEGAL REF"/>
    <w:basedOn w:val="Normal"/>
    <w:link w:val="LEGALREFChar"/>
    <w:rsid w:val="002F1DDE"/>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link w:val="LEGALREFINDENTChar"/>
    <w:rsid w:val="002F1DDE"/>
    <w:pPr>
      <w:tabs>
        <w:tab w:val="clear" w:pos="1800"/>
      </w:tabs>
      <w:spacing w:before="0"/>
      <w:ind w:hanging="360"/>
    </w:pPr>
  </w:style>
  <w:style w:type="paragraph" w:styleId="List">
    <w:name w:val="List"/>
    <w:basedOn w:val="Normal"/>
    <w:rsid w:val="002F1DDE"/>
    <w:pPr>
      <w:ind w:left="360" w:hanging="360"/>
      <w:jc w:val="both"/>
    </w:pPr>
  </w:style>
  <w:style w:type="paragraph" w:styleId="List2">
    <w:name w:val="List 2"/>
    <w:basedOn w:val="Normal"/>
    <w:rsid w:val="002F1DDE"/>
    <w:pPr>
      <w:ind w:left="720" w:hanging="360"/>
      <w:jc w:val="both"/>
    </w:pPr>
  </w:style>
  <w:style w:type="paragraph" w:customStyle="1" w:styleId="LISTALPHADOUBLE">
    <w:name w:val="LIST ALPHA DOUBLE"/>
    <w:basedOn w:val="Normal"/>
    <w:next w:val="Normal"/>
    <w:pPr>
      <w:spacing w:before="60" w:after="60"/>
      <w:ind w:left="360" w:hanging="360"/>
      <w:jc w:val="both"/>
    </w:pPr>
  </w:style>
  <w:style w:type="paragraph" w:customStyle="1" w:styleId="ListAlphaLower">
    <w:name w:val="List Alpha Lower"/>
    <w:basedOn w:val="Normal"/>
    <w:link w:val="ListAlphaLowerChar"/>
    <w:rsid w:val="002F1DDE"/>
    <w:pPr>
      <w:spacing w:before="120" w:after="120"/>
      <w:ind w:left="1080" w:hanging="360"/>
      <w:jc w:val="both"/>
    </w:pPr>
  </w:style>
  <w:style w:type="paragraph" w:styleId="ListBullet">
    <w:name w:val="List Bullet"/>
    <w:basedOn w:val="Normal"/>
    <w:rsid w:val="002F1DDE"/>
    <w:pPr>
      <w:ind w:left="360" w:hanging="360"/>
      <w:jc w:val="both"/>
    </w:pPr>
  </w:style>
  <w:style w:type="paragraph" w:styleId="ListBullet2">
    <w:name w:val="List Bullet 2"/>
    <w:basedOn w:val="Normal"/>
    <w:rsid w:val="002F1DDE"/>
    <w:pPr>
      <w:ind w:left="720" w:hanging="360"/>
      <w:jc w:val="both"/>
    </w:pPr>
  </w:style>
  <w:style w:type="paragraph" w:styleId="ListBullet3">
    <w:name w:val="List Bullet 3"/>
    <w:basedOn w:val="Normal"/>
    <w:rsid w:val="002F1DDE"/>
    <w:pPr>
      <w:ind w:left="1080" w:hanging="360"/>
      <w:jc w:val="both"/>
    </w:pPr>
  </w:style>
  <w:style w:type="paragraph" w:styleId="ListBullet4">
    <w:name w:val="List Bullet 4"/>
    <w:basedOn w:val="Normal"/>
    <w:rsid w:val="002F1DDE"/>
    <w:pPr>
      <w:ind w:left="1440" w:hanging="360"/>
      <w:jc w:val="both"/>
    </w:pPr>
  </w:style>
  <w:style w:type="paragraph" w:styleId="ListNumber">
    <w:name w:val="List Number"/>
    <w:basedOn w:val="Normal"/>
    <w:rsid w:val="002F1DDE"/>
    <w:pPr>
      <w:ind w:left="360" w:hanging="360"/>
      <w:jc w:val="both"/>
    </w:pPr>
  </w:style>
  <w:style w:type="paragraph" w:styleId="ListNumber2">
    <w:name w:val="List Number 2"/>
    <w:basedOn w:val="Normal"/>
    <w:rsid w:val="002F1DDE"/>
    <w:pPr>
      <w:ind w:left="720" w:hanging="360"/>
      <w:jc w:val="both"/>
    </w:pPr>
  </w:style>
  <w:style w:type="paragraph" w:customStyle="1" w:styleId="LISTNUMBERDOUBLE">
    <w:name w:val="LIST NUMBER DOUBLE"/>
    <w:basedOn w:val="ListNumber2"/>
    <w:rsid w:val="002F1DDE"/>
    <w:pPr>
      <w:spacing w:before="60" w:after="60"/>
    </w:pPr>
  </w:style>
  <w:style w:type="paragraph" w:customStyle="1" w:styleId="SUBHEADING">
    <w:name w:val="SUBHEADING"/>
    <w:basedOn w:val="Normal"/>
    <w:next w:val="BodyText"/>
    <w:link w:val="SUBHEADINGChar"/>
    <w:rsid w:val="002F1DDE"/>
    <w:pPr>
      <w:keepNext/>
      <w:spacing w:before="120" w:after="60"/>
    </w:pPr>
    <w:rPr>
      <w:u w:val="single"/>
    </w:rPr>
  </w:style>
  <w:style w:type="paragraph" w:customStyle="1" w:styleId="TOC">
    <w:name w:val="TOC"/>
    <w:basedOn w:val="Normal"/>
    <w:next w:val="Normal"/>
    <w:rsid w:val="002F1DDE"/>
    <w:pPr>
      <w:spacing w:before="120" w:after="120"/>
      <w:ind w:left="1440" w:hanging="1080"/>
    </w:pPr>
    <w:rPr>
      <w:noProof/>
    </w:rPr>
  </w:style>
  <w:style w:type="paragraph" w:styleId="TOCHeading">
    <w:name w:val="TOC Heading"/>
    <w:basedOn w:val="Normal"/>
    <w:next w:val="TOC"/>
    <w:qFormat/>
    <w:rsid w:val="002F1DDE"/>
    <w:pPr>
      <w:jc w:val="center"/>
    </w:pPr>
    <w:rPr>
      <w:rFonts w:ascii="Arial" w:hAnsi="Arial"/>
      <w:b/>
      <w:smallCaps/>
    </w:rPr>
  </w:style>
  <w:style w:type="paragraph" w:customStyle="1" w:styleId="TOCHeading2">
    <w:name w:val="TOC Heading 2"/>
    <w:basedOn w:val="TOCHeading"/>
    <w:pPr>
      <w:spacing w:after="360"/>
    </w:pPr>
  </w:style>
  <w:style w:type="paragraph" w:customStyle="1" w:styleId="TOCINDENT">
    <w:name w:val="TOC_INDENT"/>
    <w:basedOn w:val="TOC"/>
    <w:next w:val="Normal"/>
    <w:rsid w:val="002F1DDE"/>
    <w:pPr>
      <w:ind w:left="2160"/>
    </w:pPr>
  </w:style>
  <w:style w:type="paragraph" w:styleId="Header">
    <w:name w:val="header"/>
    <w:basedOn w:val="Normal"/>
    <w:rsid w:val="002F1DDE"/>
    <w:pPr>
      <w:tabs>
        <w:tab w:val="center" w:pos="4320"/>
        <w:tab w:val="right" w:pos="8640"/>
      </w:tabs>
    </w:pPr>
  </w:style>
  <w:style w:type="paragraph" w:styleId="Footer">
    <w:name w:val="footer"/>
    <w:basedOn w:val="Normal"/>
    <w:link w:val="FooterChar"/>
    <w:rsid w:val="002F1DDE"/>
    <w:pPr>
      <w:tabs>
        <w:tab w:val="center" w:pos="4320"/>
        <w:tab w:val="right" w:pos="8640"/>
      </w:tabs>
    </w:pPr>
  </w:style>
  <w:style w:type="character" w:styleId="Hyperlink">
    <w:name w:val="Hyperlink"/>
    <w:rsid w:val="00346974"/>
    <w:rPr>
      <w:color w:val="0000FF"/>
      <w:u w:val="single"/>
    </w:rPr>
  </w:style>
  <w:style w:type="character" w:customStyle="1" w:styleId="BodyTextChar">
    <w:name w:val="Body Text Char"/>
    <w:link w:val="BodyText"/>
    <w:rsid w:val="00EF41FD"/>
    <w:rPr>
      <w:kern w:val="28"/>
      <w:sz w:val="22"/>
    </w:rPr>
  </w:style>
  <w:style w:type="character" w:styleId="FollowedHyperlink">
    <w:name w:val="FollowedHyperlink"/>
    <w:rsid w:val="003B6F4E"/>
    <w:rPr>
      <w:color w:val="800080"/>
      <w:u w:val="single"/>
    </w:rPr>
  </w:style>
  <w:style w:type="character" w:customStyle="1" w:styleId="FootnoteTextChar">
    <w:name w:val="Footnote Text Char"/>
    <w:link w:val="FootnoteText"/>
    <w:rsid w:val="00533B18"/>
    <w:rPr>
      <w:kern w:val="28"/>
      <w:sz w:val="18"/>
    </w:rPr>
  </w:style>
  <w:style w:type="paragraph" w:styleId="BalloonText">
    <w:name w:val="Balloon Text"/>
    <w:basedOn w:val="Normal"/>
    <w:link w:val="BalloonTextChar"/>
    <w:rsid w:val="00D350DA"/>
    <w:rPr>
      <w:rFonts w:ascii="Tahoma" w:hAnsi="Tahoma" w:cs="Tahoma"/>
      <w:sz w:val="16"/>
      <w:szCs w:val="16"/>
    </w:rPr>
  </w:style>
  <w:style w:type="character" w:customStyle="1" w:styleId="BalloonTextChar">
    <w:name w:val="Balloon Text Char"/>
    <w:link w:val="BalloonText"/>
    <w:rsid w:val="00D350DA"/>
    <w:rPr>
      <w:rFonts w:ascii="Tahoma" w:hAnsi="Tahoma" w:cs="Tahoma"/>
      <w:kern w:val="28"/>
      <w:sz w:val="16"/>
      <w:szCs w:val="16"/>
    </w:rPr>
  </w:style>
  <w:style w:type="character" w:styleId="CommentReference">
    <w:name w:val="annotation reference"/>
    <w:basedOn w:val="DefaultParagraphFont"/>
    <w:rsid w:val="00C95C08"/>
    <w:rPr>
      <w:sz w:val="16"/>
      <w:szCs w:val="16"/>
    </w:rPr>
  </w:style>
  <w:style w:type="paragraph" w:styleId="CommentText">
    <w:name w:val="annotation text"/>
    <w:basedOn w:val="Normal"/>
    <w:link w:val="CommentTextChar"/>
    <w:rsid w:val="00C95C08"/>
    <w:rPr>
      <w:sz w:val="20"/>
    </w:rPr>
  </w:style>
  <w:style w:type="character" w:customStyle="1" w:styleId="CommentTextChar">
    <w:name w:val="Comment Text Char"/>
    <w:basedOn w:val="DefaultParagraphFont"/>
    <w:link w:val="CommentText"/>
    <w:rsid w:val="00C95C08"/>
    <w:rPr>
      <w:kern w:val="28"/>
    </w:rPr>
  </w:style>
  <w:style w:type="paragraph" w:styleId="CommentSubject">
    <w:name w:val="annotation subject"/>
    <w:basedOn w:val="CommentText"/>
    <w:next w:val="CommentText"/>
    <w:link w:val="CommentSubjectChar"/>
    <w:rsid w:val="00C95C08"/>
    <w:rPr>
      <w:b/>
      <w:bCs/>
    </w:rPr>
  </w:style>
  <w:style w:type="character" w:customStyle="1" w:styleId="CommentSubjectChar">
    <w:name w:val="Comment Subject Char"/>
    <w:basedOn w:val="CommentTextChar"/>
    <w:link w:val="CommentSubject"/>
    <w:rsid w:val="00C95C08"/>
    <w:rPr>
      <w:b/>
      <w:bCs/>
      <w:kern w:val="28"/>
    </w:rPr>
  </w:style>
  <w:style w:type="paragraph" w:customStyle="1" w:styleId="Default">
    <w:name w:val="Default"/>
    <w:rsid w:val="00380FA1"/>
    <w:pPr>
      <w:autoSpaceDE w:val="0"/>
      <w:autoSpaceDN w:val="0"/>
      <w:adjustRightInd w:val="0"/>
    </w:pPr>
    <w:rPr>
      <w:color w:val="000000"/>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dex1">
    <w:name w:val="index 1"/>
    <w:basedOn w:val="Normal"/>
    <w:next w:val="Normal"/>
    <w:rsid w:val="002F1DDE"/>
    <w:pPr>
      <w:tabs>
        <w:tab w:val="right" w:leader="dot" w:pos="9360"/>
      </w:tabs>
      <w:suppressAutoHyphens/>
      <w:ind w:left="1440" w:right="720" w:hanging="1440"/>
    </w:pPr>
  </w:style>
  <w:style w:type="paragraph" w:styleId="Index2">
    <w:name w:val="index 2"/>
    <w:basedOn w:val="Normal"/>
    <w:next w:val="Normal"/>
    <w:rsid w:val="002F1DDE"/>
    <w:pPr>
      <w:tabs>
        <w:tab w:val="right" w:leader="dot" w:pos="9360"/>
      </w:tabs>
      <w:suppressAutoHyphens/>
      <w:ind w:left="1440" w:right="720" w:hanging="720"/>
    </w:pPr>
  </w:style>
  <w:style w:type="paragraph" w:styleId="ListNumber3">
    <w:name w:val="List Number 3"/>
    <w:basedOn w:val="Normal"/>
    <w:rsid w:val="002F1DDE"/>
    <w:pPr>
      <w:ind w:left="1080" w:hanging="360"/>
      <w:jc w:val="both"/>
    </w:pPr>
  </w:style>
  <w:style w:type="paragraph" w:styleId="NormalIndent">
    <w:name w:val="Normal Indent"/>
    <w:basedOn w:val="Normal"/>
    <w:rsid w:val="002F1DDE"/>
    <w:pPr>
      <w:ind w:left="720"/>
    </w:pPr>
  </w:style>
  <w:style w:type="paragraph" w:styleId="List3">
    <w:name w:val="List 3"/>
    <w:basedOn w:val="Normal"/>
    <w:rsid w:val="002F1DDE"/>
    <w:pPr>
      <w:ind w:left="1080" w:hanging="360"/>
      <w:jc w:val="both"/>
    </w:pPr>
  </w:style>
  <w:style w:type="paragraph" w:styleId="List4">
    <w:name w:val="List 4"/>
    <w:basedOn w:val="Normal"/>
    <w:rsid w:val="002F1DDE"/>
    <w:pPr>
      <w:ind w:left="1440" w:hanging="360"/>
      <w:jc w:val="both"/>
    </w:pPr>
  </w:style>
  <w:style w:type="paragraph" w:styleId="MessageHeader">
    <w:name w:val="Message Header"/>
    <w:basedOn w:val="Normal"/>
    <w:link w:val="MessageHeaderChar"/>
    <w:rsid w:val="002F1DD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2114DC"/>
    <w:rPr>
      <w:rFonts w:ascii="Arial" w:hAnsi="Arial"/>
      <w:kern w:val="28"/>
      <w:sz w:val="22"/>
      <w:shd w:val="pct20" w:color="auto" w:fill="auto"/>
    </w:rPr>
  </w:style>
  <w:style w:type="paragraph" w:styleId="ListContinue2">
    <w:name w:val="List Continue 2"/>
    <w:basedOn w:val="Normal"/>
    <w:rsid w:val="002F1DDE"/>
    <w:pPr>
      <w:spacing w:after="120"/>
      <w:ind w:left="720"/>
      <w:jc w:val="both"/>
    </w:pPr>
  </w:style>
  <w:style w:type="paragraph" w:styleId="Closing">
    <w:name w:val="Closing"/>
    <w:basedOn w:val="Normal"/>
    <w:link w:val="ClosingChar"/>
    <w:rsid w:val="002F1DDE"/>
    <w:pPr>
      <w:ind w:left="4320"/>
    </w:pPr>
  </w:style>
  <w:style w:type="character" w:customStyle="1" w:styleId="ClosingChar">
    <w:name w:val="Closing Char"/>
    <w:basedOn w:val="DefaultParagraphFont"/>
    <w:link w:val="Closing"/>
    <w:rsid w:val="002114DC"/>
    <w:rPr>
      <w:kern w:val="28"/>
      <w:sz w:val="22"/>
    </w:rPr>
  </w:style>
  <w:style w:type="paragraph" w:styleId="Signature">
    <w:name w:val="Signature"/>
    <w:basedOn w:val="Normal"/>
    <w:link w:val="SignatureChar"/>
    <w:rsid w:val="002F1DDE"/>
    <w:pPr>
      <w:ind w:left="4320"/>
    </w:pPr>
  </w:style>
  <w:style w:type="character" w:customStyle="1" w:styleId="SignatureChar">
    <w:name w:val="Signature Char"/>
    <w:basedOn w:val="DefaultParagraphFont"/>
    <w:link w:val="Signature"/>
    <w:rsid w:val="002114DC"/>
    <w:rPr>
      <w:kern w:val="28"/>
      <w:sz w:val="22"/>
    </w:rPr>
  </w:style>
  <w:style w:type="paragraph" w:styleId="Salutation">
    <w:name w:val="Salutation"/>
    <w:basedOn w:val="Normal"/>
    <w:link w:val="SalutationChar"/>
    <w:rsid w:val="002F1DDE"/>
  </w:style>
  <w:style w:type="character" w:customStyle="1" w:styleId="SalutationChar">
    <w:name w:val="Salutation Char"/>
    <w:basedOn w:val="DefaultParagraphFont"/>
    <w:link w:val="Salutation"/>
    <w:rsid w:val="002114DC"/>
    <w:rPr>
      <w:kern w:val="28"/>
      <w:sz w:val="22"/>
    </w:rPr>
  </w:style>
  <w:style w:type="paragraph" w:styleId="ListContinue">
    <w:name w:val="List Continue"/>
    <w:basedOn w:val="Normal"/>
    <w:rsid w:val="002F1DDE"/>
    <w:pPr>
      <w:spacing w:after="120"/>
      <w:ind w:left="360"/>
      <w:jc w:val="both"/>
    </w:pPr>
  </w:style>
  <w:style w:type="character" w:styleId="PageNumber">
    <w:name w:val="page number"/>
    <w:basedOn w:val="DefaultParagraphFont"/>
    <w:rsid w:val="002F1DDE"/>
  </w:style>
  <w:style w:type="paragraph" w:styleId="TOC1">
    <w:name w:val="toc 1"/>
    <w:basedOn w:val="Normal"/>
    <w:next w:val="Normal"/>
    <w:rsid w:val="002F1DDE"/>
    <w:pPr>
      <w:tabs>
        <w:tab w:val="right" w:leader="dot" w:pos="8640"/>
      </w:tabs>
    </w:pPr>
  </w:style>
  <w:style w:type="paragraph" w:customStyle="1" w:styleId="HeadingExReg">
    <w:name w:val="Heading Ex/Reg"/>
    <w:basedOn w:val="Normal"/>
    <w:rsid w:val="002F1DDE"/>
    <w:pPr>
      <w:spacing w:before="240" w:after="240"/>
      <w:jc w:val="center"/>
    </w:pPr>
    <w:rPr>
      <w:rFonts w:ascii="Arial" w:hAnsi="Arial"/>
      <w:b/>
      <w:u w:val="single"/>
    </w:rPr>
  </w:style>
  <w:style w:type="paragraph" w:styleId="TOC2">
    <w:name w:val="toc 2"/>
    <w:basedOn w:val="Normal"/>
    <w:next w:val="Normal"/>
    <w:rsid w:val="002F1DDE"/>
    <w:pPr>
      <w:tabs>
        <w:tab w:val="left" w:pos="900"/>
        <w:tab w:val="right" w:leader="dot" w:pos="8280"/>
      </w:tabs>
      <w:spacing w:before="120" w:after="120"/>
    </w:pPr>
    <w:rPr>
      <w:noProof/>
    </w:rPr>
  </w:style>
  <w:style w:type="paragraph" w:styleId="TOC3">
    <w:name w:val="toc 3"/>
    <w:basedOn w:val="Normal"/>
    <w:next w:val="Normal"/>
    <w:rsid w:val="002F1DDE"/>
    <w:pPr>
      <w:tabs>
        <w:tab w:val="left" w:pos="1620"/>
        <w:tab w:val="left" w:pos="8280"/>
      </w:tabs>
      <w:spacing w:before="120"/>
      <w:ind w:left="540"/>
    </w:pPr>
    <w:rPr>
      <w:noProof/>
    </w:rPr>
  </w:style>
  <w:style w:type="paragraph" w:styleId="TOC4">
    <w:name w:val="toc 4"/>
    <w:basedOn w:val="Normal"/>
    <w:next w:val="Normal"/>
    <w:rsid w:val="002F1DDE"/>
    <w:pPr>
      <w:tabs>
        <w:tab w:val="right" w:leader="dot" w:pos="8640"/>
      </w:tabs>
      <w:ind w:left="720"/>
    </w:pPr>
  </w:style>
  <w:style w:type="paragraph" w:styleId="TOC5">
    <w:name w:val="toc 5"/>
    <w:basedOn w:val="Normal"/>
    <w:next w:val="Normal"/>
    <w:rsid w:val="002F1DDE"/>
    <w:pPr>
      <w:tabs>
        <w:tab w:val="right" w:leader="dot" w:pos="8640"/>
      </w:tabs>
      <w:ind w:left="960"/>
    </w:pPr>
  </w:style>
  <w:style w:type="paragraph" w:styleId="TOC6">
    <w:name w:val="toc 6"/>
    <w:basedOn w:val="Normal"/>
    <w:next w:val="Normal"/>
    <w:rsid w:val="002F1DDE"/>
    <w:pPr>
      <w:tabs>
        <w:tab w:val="right" w:leader="dot" w:pos="8640"/>
      </w:tabs>
      <w:ind w:left="1200"/>
    </w:pPr>
  </w:style>
  <w:style w:type="paragraph" w:styleId="TOC7">
    <w:name w:val="toc 7"/>
    <w:basedOn w:val="Normal"/>
    <w:next w:val="Normal"/>
    <w:rsid w:val="002F1DDE"/>
    <w:pPr>
      <w:tabs>
        <w:tab w:val="right" w:leader="dot" w:pos="8640"/>
      </w:tabs>
      <w:ind w:left="1440"/>
    </w:pPr>
  </w:style>
  <w:style w:type="paragraph" w:styleId="TOC8">
    <w:name w:val="toc 8"/>
    <w:basedOn w:val="Normal"/>
    <w:next w:val="Normal"/>
    <w:rsid w:val="002F1DDE"/>
    <w:pPr>
      <w:tabs>
        <w:tab w:val="right" w:leader="dot" w:pos="8640"/>
      </w:tabs>
      <w:ind w:left="1680"/>
    </w:pPr>
  </w:style>
  <w:style w:type="paragraph" w:styleId="TOC9">
    <w:name w:val="toc 9"/>
    <w:basedOn w:val="Normal"/>
    <w:next w:val="Normal"/>
    <w:rsid w:val="002F1DDE"/>
    <w:pPr>
      <w:tabs>
        <w:tab w:val="right" w:leader="dot" w:pos="8640"/>
      </w:tabs>
      <w:ind w:left="1920"/>
    </w:pPr>
  </w:style>
  <w:style w:type="paragraph" w:customStyle="1" w:styleId="TOCSUBHEAD">
    <w:name w:val="TOC_SUBHEAD"/>
    <w:basedOn w:val="Normal"/>
    <w:next w:val="Normal"/>
    <w:rsid w:val="002F1DDE"/>
    <w:rPr>
      <w:u w:val="single"/>
    </w:rPr>
  </w:style>
  <w:style w:type="paragraph" w:styleId="List5">
    <w:name w:val="List 5"/>
    <w:basedOn w:val="Normal"/>
    <w:rsid w:val="002F1DDE"/>
    <w:pPr>
      <w:ind w:left="1800" w:hanging="360"/>
      <w:jc w:val="both"/>
    </w:pPr>
  </w:style>
  <w:style w:type="paragraph" w:styleId="ListBullet5">
    <w:name w:val="List Bullet 5"/>
    <w:basedOn w:val="Normal"/>
    <w:rsid w:val="002F1DDE"/>
    <w:pPr>
      <w:ind w:left="1800" w:hanging="360"/>
      <w:jc w:val="both"/>
    </w:pPr>
  </w:style>
  <w:style w:type="paragraph" w:styleId="ListContinue3">
    <w:name w:val="List Continue 3"/>
    <w:basedOn w:val="Normal"/>
    <w:rsid w:val="002F1DDE"/>
    <w:pPr>
      <w:spacing w:after="120"/>
      <w:ind w:left="1080"/>
      <w:jc w:val="both"/>
    </w:pPr>
  </w:style>
  <w:style w:type="paragraph" w:styleId="ListContinue4">
    <w:name w:val="List Continue 4"/>
    <w:basedOn w:val="Normal"/>
    <w:rsid w:val="002F1DDE"/>
    <w:pPr>
      <w:spacing w:after="120"/>
      <w:ind w:left="1440"/>
      <w:jc w:val="both"/>
    </w:pPr>
  </w:style>
  <w:style w:type="paragraph" w:styleId="ListContinue5">
    <w:name w:val="List Continue 5"/>
    <w:basedOn w:val="Normal"/>
    <w:rsid w:val="002F1DDE"/>
    <w:pPr>
      <w:spacing w:after="120"/>
      <w:ind w:left="1800"/>
      <w:jc w:val="both"/>
    </w:pPr>
  </w:style>
  <w:style w:type="paragraph" w:styleId="ListNumber4">
    <w:name w:val="List Number 4"/>
    <w:basedOn w:val="Normal"/>
    <w:rsid w:val="002F1DDE"/>
    <w:pPr>
      <w:ind w:left="1440" w:hanging="360"/>
      <w:jc w:val="both"/>
    </w:pPr>
  </w:style>
  <w:style w:type="paragraph" w:styleId="ListNumber5">
    <w:name w:val="List Number 5"/>
    <w:basedOn w:val="Normal"/>
    <w:rsid w:val="002F1DDE"/>
    <w:pPr>
      <w:ind w:left="1800" w:hanging="360"/>
      <w:jc w:val="both"/>
    </w:pPr>
  </w:style>
  <w:style w:type="paragraph" w:styleId="Revision">
    <w:name w:val="Revision"/>
    <w:hidden/>
    <w:uiPriority w:val="99"/>
    <w:semiHidden/>
    <w:rsid w:val="00875859"/>
    <w:rPr>
      <w:kern w:val="28"/>
      <w:sz w:val="22"/>
    </w:rPr>
  </w:style>
  <w:style w:type="character" w:customStyle="1" w:styleId="Heading1Char">
    <w:name w:val="Heading 1 Char"/>
    <w:link w:val="Heading1"/>
    <w:rsid w:val="006D1B48"/>
    <w:rPr>
      <w:rFonts w:ascii="Arial" w:hAnsi="Arial"/>
      <w:b/>
      <w:kern w:val="28"/>
      <w:sz w:val="28"/>
      <w:u w:val="single"/>
    </w:rPr>
  </w:style>
  <w:style w:type="character" w:customStyle="1" w:styleId="Heading2Char">
    <w:name w:val="Heading 2 Char"/>
    <w:link w:val="Heading2"/>
    <w:rsid w:val="006D1B48"/>
    <w:rPr>
      <w:rFonts w:ascii="Arial" w:hAnsi="Arial"/>
      <w:b/>
      <w:kern w:val="28"/>
      <w:sz w:val="22"/>
      <w:u w:val="single"/>
    </w:rPr>
  </w:style>
  <w:style w:type="character" w:customStyle="1" w:styleId="FooterChar">
    <w:name w:val="Footer Char"/>
    <w:link w:val="Footer"/>
    <w:rsid w:val="006D1B48"/>
    <w:rPr>
      <w:kern w:val="28"/>
      <w:sz w:val="22"/>
    </w:rPr>
  </w:style>
  <w:style w:type="character" w:customStyle="1" w:styleId="SUBHEADINGChar">
    <w:name w:val="SUBHEADING Char"/>
    <w:link w:val="SUBHEADING"/>
    <w:rsid w:val="006D1B48"/>
    <w:rPr>
      <w:kern w:val="28"/>
      <w:sz w:val="22"/>
      <w:u w:val="single"/>
    </w:rPr>
  </w:style>
  <w:style w:type="character" w:customStyle="1" w:styleId="LEGALREFChar">
    <w:name w:val="LEGAL REF Char"/>
    <w:link w:val="LEGALREF"/>
    <w:rsid w:val="006D1B48"/>
    <w:rPr>
      <w:spacing w:val="-2"/>
      <w:kern w:val="28"/>
      <w:sz w:val="22"/>
    </w:rPr>
  </w:style>
  <w:style w:type="character" w:customStyle="1" w:styleId="CROSSREFChar">
    <w:name w:val="CROSS REF Char"/>
    <w:link w:val="CROSSREF"/>
    <w:rsid w:val="006D1B48"/>
    <w:rPr>
      <w:kern w:val="28"/>
      <w:sz w:val="22"/>
    </w:rPr>
  </w:style>
  <w:style w:type="character" w:customStyle="1" w:styleId="ListAlphaLowerChar">
    <w:name w:val="List Alpha Lower Char"/>
    <w:link w:val="ListAlphaLower"/>
    <w:rsid w:val="006D1B48"/>
    <w:rPr>
      <w:kern w:val="28"/>
      <w:sz w:val="22"/>
    </w:rPr>
  </w:style>
  <w:style w:type="character" w:customStyle="1" w:styleId="LEGALREFINDENTChar">
    <w:name w:val="LEGAL REF INDENT Char"/>
    <w:link w:val="LEGALREFINDENT"/>
    <w:rsid w:val="006D1B48"/>
    <w:rPr>
      <w:spacing w:val="-2"/>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15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lyawj@wescli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Custom%20and%20PPD%20Service\Custom%20Bases\IASB%20Template\IASB%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7C123-AF8B-4127-AA85-7B1DD021C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IASB Template</Template>
  <TotalTime>0</TotalTime>
  <Pages>5</Pages>
  <Words>1846</Words>
  <Characters>10525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Date</vt:lpstr>
    </vt:vector>
  </TitlesOfParts>
  <Company>Illinois Association of School Boards</Company>
  <LinksUpToDate>false</LinksUpToDate>
  <CharactersWithSpaces>12347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Lisa Bell</dc:creator>
  <cp:keywords/>
  <cp:lastModifiedBy>Lisa Bell</cp:lastModifiedBy>
  <cp:revision>3</cp:revision>
  <cp:lastPrinted>2020-07-02T16:50:00Z</cp:lastPrinted>
  <dcterms:created xsi:type="dcterms:W3CDTF">2023-01-18T21:06:00Z</dcterms:created>
  <dcterms:modified xsi:type="dcterms:W3CDTF">2023-01-19T16:54:00Z</dcterms:modified>
</cp:coreProperties>
</file>