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A9E" w:rsidRDefault="006D4A9E" w:rsidP="006D4A9E">
      <w:pPr>
        <w:pStyle w:val="Header"/>
        <w:pBdr>
          <w:bottom w:val="single" w:sz="4" w:space="1" w:color="auto"/>
        </w:pBdr>
        <w:tabs>
          <w:tab w:val="clear" w:pos="4320"/>
          <w:tab w:val="clear" w:pos="8640"/>
          <w:tab w:val="right" w:pos="9000"/>
        </w:tabs>
      </w:pPr>
      <w:bookmarkStart w:id="0" w:name="_GoBack"/>
      <w:bookmarkEnd w:id="0"/>
      <w:r>
        <w:t>October 2022</w:t>
      </w:r>
      <w:r>
        <w:tab/>
        <w:t>6:260-AP</w:t>
      </w:r>
    </w:p>
    <w:p w:rsidR="006D4A9E" w:rsidRDefault="006D4A9E" w:rsidP="006D4A9E">
      <w:pPr>
        <w:pStyle w:val="Heading1"/>
      </w:pPr>
      <w:r>
        <w:t>Students</w:t>
      </w:r>
    </w:p>
    <w:p w:rsidR="006D4A9E" w:rsidRPr="00E521C5" w:rsidRDefault="006D4A9E" w:rsidP="006D4A9E">
      <w:pPr>
        <w:pStyle w:val="Heading2"/>
      </w:pPr>
      <w:r>
        <w:t>Administrative Procedure – Responding to Complaints About Curriculum, Instructional Materials, and Programs</w:t>
      </w:r>
    </w:p>
    <w:p w:rsidR="006D4A9E" w:rsidRPr="00534FEE" w:rsidRDefault="006D4A9E" w:rsidP="006D4A9E">
      <w:pPr>
        <w:overflowPunct/>
        <w:textAlignment w:val="auto"/>
        <w:rPr>
          <w:rFonts w:ascii="Cambria" w:eastAsia="Calibri" w:hAnsi="Cambria"/>
          <w:color w:val="0B0B0B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6840"/>
      </w:tblGrid>
      <w:tr w:rsidR="006D4A9E" w:rsidTr="00154BC2">
        <w:trPr>
          <w:tblHeader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9E" w:rsidRDefault="006D4A9E" w:rsidP="00154BC2">
            <w:pPr>
              <w:spacing w:before="60" w:after="60"/>
              <w:jc w:val="center"/>
            </w:pPr>
            <w:r>
              <w:rPr>
                <w:b/>
              </w:rPr>
              <w:t>Actor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9E" w:rsidRDefault="006D4A9E" w:rsidP="00154BC2">
            <w:pPr>
              <w:spacing w:before="60" w:after="60"/>
              <w:jc w:val="center"/>
            </w:pPr>
            <w:r>
              <w:rPr>
                <w:b/>
              </w:rPr>
              <w:t>Action</w:t>
            </w:r>
          </w:p>
        </w:tc>
      </w:tr>
      <w:tr w:rsidR="006D4A9E" w:rsidTr="00154BC2">
        <w:trPr>
          <w:trHeight w:val="34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9E" w:rsidRDefault="006D4A9E" w:rsidP="00154BC2">
            <w:pPr>
              <w:pStyle w:val="BodyText"/>
              <w:numPr>
                <w:ilvl w:val="12"/>
                <w:numId w:val="0"/>
              </w:numPr>
              <w:spacing w:after="0"/>
              <w:jc w:val="left"/>
            </w:pPr>
            <w:r>
              <w:t>Parents/Guardians, Employees, and/or Community Members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9E" w:rsidRPr="00354281" w:rsidRDefault="006D4A9E" w:rsidP="00154BC2">
            <w:pPr>
              <w:pStyle w:val="BodyText"/>
              <w:jc w:val="left"/>
            </w:pPr>
            <w:r>
              <w:t xml:space="preserve">Submits any feedback or complaints about the District’s curriculum, instructional materials, or programs to the Building Principal, using 6:260-AP, E, </w:t>
            </w:r>
            <w:r w:rsidRPr="00354281">
              <w:rPr>
                <w:i/>
                <w:iCs/>
              </w:rPr>
              <w:t>Curriculum Objection</w:t>
            </w:r>
            <w:r>
              <w:rPr>
                <w:i/>
                <w:iCs/>
              </w:rPr>
              <w:t xml:space="preserve"> Form</w:t>
            </w:r>
            <w:r>
              <w:t>.</w:t>
            </w:r>
          </w:p>
        </w:tc>
      </w:tr>
      <w:tr w:rsidR="006D4A9E" w:rsidTr="00154BC2">
        <w:trPr>
          <w:trHeight w:val="34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9E" w:rsidRDefault="006D4A9E" w:rsidP="00154BC2">
            <w:pPr>
              <w:pStyle w:val="BodyText"/>
              <w:numPr>
                <w:ilvl w:val="12"/>
                <w:numId w:val="0"/>
              </w:numPr>
              <w:spacing w:after="0"/>
              <w:jc w:val="left"/>
            </w:pPr>
            <w:r>
              <w:t>Building Principal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9E" w:rsidRDefault="006D4A9E" w:rsidP="00154BC2">
            <w:pPr>
              <w:pStyle w:val="BodyText"/>
              <w:jc w:val="left"/>
            </w:pPr>
            <w:r>
              <w:t xml:space="preserve">Directs any parent/guardian, employee, or community member wishing to submit formal feedback or a complaint regarding curriculum, instructional materials, or programs to complete 6:260-AP, E, </w:t>
            </w:r>
            <w:r w:rsidRPr="00354281">
              <w:rPr>
                <w:i/>
                <w:iCs/>
              </w:rPr>
              <w:t>Curriculum Objection</w:t>
            </w:r>
            <w:r>
              <w:rPr>
                <w:i/>
                <w:iCs/>
              </w:rPr>
              <w:t xml:space="preserve"> Form</w:t>
            </w:r>
            <w:r>
              <w:t>.</w:t>
            </w:r>
          </w:p>
          <w:p w:rsidR="006D4A9E" w:rsidRPr="002332A9" w:rsidRDefault="006D4A9E" w:rsidP="00154BC2">
            <w:pPr>
              <w:pStyle w:val="BodyText"/>
              <w:jc w:val="left"/>
              <w:rPr>
                <w:i/>
                <w:iCs/>
              </w:rPr>
            </w:pPr>
            <w:r>
              <w:t xml:space="preserve">If the complaint alleges a violation of law or board policy, refers the complaint to the District Complaint Manager for processing under policy 2:260, </w:t>
            </w:r>
            <w:r>
              <w:rPr>
                <w:i/>
                <w:iCs/>
              </w:rPr>
              <w:t>Uniform Grievance Procedure.</w:t>
            </w:r>
          </w:p>
          <w:p w:rsidR="006D4A9E" w:rsidRPr="002332A9" w:rsidRDefault="006D4A9E" w:rsidP="00154BC2">
            <w:pPr>
              <w:pStyle w:val="BodyText"/>
              <w:jc w:val="left"/>
            </w:pPr>
            <w:r>
              <w:t xml:space="preserve">Transmits the </w:t>
            </w:r>
            <w:r w:rsidRPr="0072283C">
              <w:rPr>
                <w:i/>
                <w:iCs/>
              </w:rPr>
              <w:t>Curriculum Objection Form</w:t>
            </w:r>
            <w:r>
              <w:t xml:space="preserve"> to the Superintendent or designee for further action.</w:t>
            </w:r>
          </w:p>
        </w:tc>
      </w:tr>
      <w:tr w:rsidR="006D4A9E" w:rsidTr="00154BC2">
        <w:trPr>
          <w:trHeight w:val="34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9E" w:rsidRDefault="006D4A9E" w:rsidP="00154BC2">
            <w:pPr>
              <w:pStyle w:val="BodyText"/>
              <w:numPr>
                <w:ilvl w:val="12"/>
                <w:numId w:val="0"/>
              </w:numPr>
              <w:spacing w:after="0"/>
              <w:jc w:val="left"/>
            </w:pPr>
            <w:r>
              <w:t>Superintendent or designee (such as the Assistant Superintendent of Curriculum and Instruction)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9E" w:rsidRDefault="006D4A9E" w:rsidP="00154BC2">
            <w:pPr>
              <w:pStyle w:val="BodyText"/>
              <w:jc w:val="left"/>
            </w:pPr>
            <w:r>
              <w:t>Determines on a case-by-case basis what action, if any, will be taken in response to a complaint about curriculum, considering whether, as applicable:</w:t>
            </w:r>
          </w:p>
          <w:p w:rsidR="006D4A9E" w:rsidRDefault="006D4A9E" w:rsidP="006D4A9E">
            <w:pPr>
              <w:pStyle w:val="LISTNUMBERDOUBLE"/>
              <w:numPr>
                <w:ilvl w:val="0"/>
                <w:numId w:val="1"/>
              </w:numPr>
            </w:pPr>
            <w:r>
              <w:t>T</w:t>
            </w:r>
            <w:r w:rsidRPr="005A02CA">
              <w:t xml:space="preserve">he curriculum, instructional material, or program is aligned with the criteria set forth in Board policy 6:40, </w:t>
            </w:r>
            <w:r w:rsidRPr="005A02CA">
              <w:rPr>
                <w:i/>
                <w:iCs/>
              </w:rPr>
              <w:t>Curriculum Development</w:t>
            </w:r>
            <w:r>
              <w:t>, specifically, regarding:</w:t>
            </w:r>
          </w:p>
          <w:p w:rsidR="006D4A9E" w:rsidRDefault="006D4A9E" w:rsidP="006D4A9E">
            <w:pPr>
              <w:pStyle w:val="LISTNUMBERDOUBLE"/>
              <w:numPr>
                <w:ilvl w:val="1"/>
                <w:numId w:val="1"/>
              </w:numPr>
            </w:pPr>
            <w:r>
              <w:t>The district’s educational philosophy and goals;</w:t>
            </w:r>
          </w:p>
          <w:p w:rsidR="006D4A9E" w:rsidRDefault="006D4A9E" w:rsidP="006D4A9E">
            <w:pPr>
              <w:pStyle w:val="LISTNUMBERDOUBLE"/>
              <w:numPr>
                <w:ilvl w:val="1"/>
                <w:numId w:val="1"/>
              </w:numPr>
            </w:pPr>
            <w:r>
              <w:t>Student needs as identified by research, demographics, and student achievement and other data;</w:t>
            </w:r>
          </w:p>
          <w:p w:rsidR="006D4A9E" w:rsidRDefault="006D4A9E" w:rsidP="006D4A9E">
            <w:pPr>
              <w:pStyle w:val="LISTNUMBERDOUBLE"/>
              <w:numPr>
                <w:ilvl w:val="1"/>
                <w:numId w:val="1"/>
              </w:numPr>
            </w:pPr>
            <w:r>
              <w:t>The knowledge, skills, and abilities required for students to become life-long learners;</w:t>
            </w:r>
          </w:p>
          <w:p w:rsidR="006D4A9E" w:rsidRDefault="006D4A9E" w:rsidP="006D4A9E">
            <w:pPr>
              <w:pStyle w:val="LISTNUMBERDOUBLE"/>
              <w:numPr>
                <w:ilvl w:val="1"/>
                <w:numId w:val="1"/>
              </w:numPr>
            </w:pPr>
            <w:r>
              <w:t>Minimum requirements of State and federal law and regulations for curriculum and graduation requirements;</w:t>
            </w:r>
          </w:p>
          <w:p w:rsidR="006D4A9E" w:rsidRDefault="006D4A9E" w:rsidP="006D4A9E">
            <w:pPr>
              <w:pStyle w:val="LISTNUMBERDOUBLE"/>
              <w:numPr>
                <w:ilvl w:val="1"/>
                <w:numId w:val="1"/>
              </w:numPr>
            </w:pPr>
            <w:r>
              <w:t xml:space="preserve">The curriculum of non-District schools that feed into or from a District school, provided that the necessary cooperation and information is available; </w:t>
            </w:r>
          </w:p>
          <w:p w:rsidR="006D4A9E" w:rsidRDefault="006D4A9E" w:rsidP="006D4A9E">
            <w:pPr>
              <w:pStyle w:val="LISTNUMBERDOUBLE"/>
              <w:numPr>
                <w:ilvl w:val="1"/>
                <w:numId w:val="1"/>
              </w:numPr>
            </w:pPr>
            <w:r>
              <w:t>Illinois State Learning Standards and any District learning standards; and</w:t>
            </w:r>
          </w:p>
          <w:p w:rsidR="006D4A9E" w:rsidRDefault="006D4A9E" w:rsidP="006D4A9E">
            <w:pPr>
              <w:pStyle w:val="LISTNUMBERDOUBLE"/>
              <w:numPr>
                <w:ilvl w:val="1"/>
                <w:numId w:val="1"/>
              </w:numPr>
            </w:pPr>
            <w:r>
              <w:t>Any required State or federal student testing.</w:t>
            </w:r>
          </w:p>
          <w:p w:rsidR="006D4A9E" w:rsidRPr="006F243F" w:rsidRDefault="006D4A9E" w:rsidP="006D4A9E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>The law and/or the District already provides a means for parents/guardians to opt their child out;</w:t>
            </w:r>
          </w:p>
          <w:p w:rsidR="006D4A9E" w:rsidRPr="006F243F" w:rsidRDefault="006D4A9E" w:rsidP="006D4A9E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>The curriculum, instructional material, or program is optional or supplemental in nature;</w:t>
            </w:r>
          </w:p>
          <w:p w:rsidR="006D4A9E" w:rsidRPr="00E55322" w:rsidRDefault="006D4A9E" w:rsidP="006D4A9E">
            <w:pPr>
              <w:pStyle w:val="BodyText"/>
              <w:numPr>
                <w:ilvl w:val="0"/>
                <w:numId w:val="1"/>
              </w:numPr>
              <w:jc w:val="left"/>
            </w:pPr>
            <w:r>
              <w:t xml:space="preserve">Reasonable and appropriate alternatives exist; and </w:t>
            </w:r>
          </w:p>
          <w:p w:rsidR="006D4A9E" w:rsidRPr="00E55322" w:rsidRDefault="006D4A9E" w:rsidP="006D4A9E">
            <w:pPr>
              <w:pStyle w:val="BodyText"/>
              <w:numPr>
                <w:ilvl w:val="0"/>
                <w:numId w:val="1"/>
              </w:numPr>
              <w:jc w:val="left"/>
            </w:pPr>
            <w:r>
              <w:lastRenderedPageBreak/>
              <w:t>Individual circumstances that support a need for an accommodation exist.</w:t>
            </w:r>
          </w:p>
          <w:p w:rsidR="006D4A9E" w:rsidRDefault="006D4A9E" w:rsidP="00154BC2">
            <w:pPr>
              <w:pStyle w:val="BodyText"/>
              <w:jc w:val="left"/>
            </w:pPr>
            <w:r>
              <w:t>Consults with the Board Attorney as needed regarding responses to curriculum-related complaints.</w:t>
            </w:r>
          </w:p>
          <w:p w:rsidR="006D4A9E" w:rsidRDefault="006D4A9E" w:rsidP="00154BC2">
            <w:pPr>
              <w:pStyle w:val="BodyText"/>
              <w:jc w:val="left"/>
            </w:pPr>
            <w:r>
              <w:t xml:space="preserve">Prepares and sends a written response to the person who submitted the </w:t>
            </w:r>
            <w:r w:rsidRPr="0009411B">
              <w:rPr>
                <w:i/>
                <w:iCs/>
              </w:rPr>
              <w:t>Curriculum Objection Form</w:t>
            </w:r>
            <w:r>
              <w:t>, informing the person of the District’s decision.</w:t>
            </w:r>
          </w:p>
          <w:p w:rsidR="006D4A9E" w:rsidRPr="00A1756D" w:rsidRDefault="006D4A9E" w:rsidP="00154BC2">
            <w:pPr>
              <w:pStyle w:val="BodyText"/>
              <w:jc w:val="left"/>
            </w:pPr>
            <w:r>
              <w:t xml:space="preserve">Notes on the </w:t>
            </w:r>
            <w:r w:rsidRPr="0072283C">
              <w:rPr>
                <w:i/>
                <w:iCs/>
              </w:rPr>
              <w:t>Curriculum Objection Form</w:t>
            </w:r>
            <w:r>
              <w:t xml:space="preserve"> the date on which the response was provided and attaches the response to the form.</w:t>
            </w:r>
          </w:p>
        </w:tc>
      </w:tr>
    </w:tbl>
    <w:p w:rsidR="00D85977" w:rsidRDefault="00D85977"/>
    <w:sectPr w:rsidR="00D859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A9E" w:rsidRDefault="006D4A9E" w:rsidP="006D4A9E">
      <w:r>
        <w:separator/>
      </w:r>
    </w:p>
  </w:endnote>
  <w:endnote w:type="continuationSeparator" w:id="0">
    <w:p w:rsidR="006D4A9E" w:rsidRDefault="006D4A9E" w:rsidP="006D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A9E" w:rsidRDefault="006D4A9E" w:rsidP="006D4A9E">
    <w:pPr>
      <w:pStyle w:val="Footer"/>
      <w:tabs>
        <w:tab w:val="right" w:pos="9000"/>
      </w:tabs>
    </w:pPr>
  </w:p>
  <w:p w:rsidR="006D4A9E" w:rsidRDefault="006D4A9E" w:rsidP="006D4A9E">
    <w:pPr>
      <w:pStyle w:val="Footer"/>
      <w:tabs>
        <w:tab w:val="right" w:pos="9000"/>
      </w:tabs>
    </w:pPr>
    <w:r>
      <w:t>6:260-AP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D4A9E" w:rsidRDefault="006D4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A9E" w:rsidRDefault="006D4A9E" w:rsidP="006D4A9E">
      <w:r>
        <w:separator/>
      </w:r>
    </w:p>
  </w:footnote>
  <w:footnote w:type="continuationSeparator" w:id="0">
    <w:p w:rsidR="006D4A9E" w:rsidRDefault="006D4A9E" w:rsidP="006D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51CA"/>
    <w:multiLevelType w:val="hybridMultilevel"/>
    <w:tmpl w:val="CEAE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9E"/>
    <w:rsid w:val="00306312"/>
    <w:rsid w:val="006D4A9E"/>
    <w:rsid w:val="00D8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4E4B"/>
  <w15:chartTrackingRefBased/>
  <w15:docId w15:val="{996F8654-4840-4386-92B9-314A4987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A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D4A9E"/>
    <w:pPr>
      <w:keepNext/>
      <w:spacing w:before="120" w:after="120"/>
      <w:jc w:val="center"/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BodyText"/>
    <w:link w:val="Heading2Char"/>
    <w:qFormat/>
    <w:rsid w:val="006D4A9E"/>
    <w:pPr>
      <w:keepNext/>
      <w:spacing w:before="120" w:after="120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A9E"/>
    <w:rPr>
      <w:rFonts w:ascii="Arial" w:eastAsia="Times New Roman" w:hAnsi="Arial" w:cs="Times New Roman"/>
      <w:b/>
      <w:kern w:val="28"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6D4A9E"/>
    <w:rPr>
      <w:rFonts w:ascii="Arial" w:eastAsia="Times New Roman" w:hAnsi="Arial" w:cs="Times New Roman"/>
      <w:b/>
      <w:kern w:val="28"/>
      <w:szCs w:val="20"/>
      <w:u w:val="single"/>
    </w:rPr>
  </w:style>
  <w:style w:type="paragraph" w:styleId="BodyText">
    <w:name w:val="Body Text"/>
    <w:basedOn w:val="Normal"/>
    <w:link w:val="BodyTextChar"/>
    <w:rsid w:val="006D4A9E"/>
    <w:pPr>
      <w:spacing w:before="60" w:after="60"/>
      <w:jc w:val="both"/>
    </w:pPr>
  </w:style>
  <w:style w:type="character" w:customStyle="1" w:styleId="BodyTextChar">
    <w:name w:val="Body Text Char"/>
    <w:basedOn w:val="DefaultParagraphFont"/>
    <w:link w:val="BodyText"/>
    <w:rsid w:val="006D4A9E"/>
    <w:rPr>
      <w:rFonts w:ascii="Times New Roman" w:eastAsia="Times New Roman" w:hAnsi="Times New Roman" w:cs="Times New Roman"/>
      <w:kern w:val="28"/>
      <w:szCs w:val="20"/>
    </w:rPr>
  </w:style>
  <w:style w:type="paragraph" w:customStyle="1" w:styleId="LISTNUMBERDOUBLE">
    <w:name w:val="LIST NUMBER DOUBLE"/>
    <w:basedOn w:val="ListNumber2"/>
    <w:rsid w:val="006D4A9E"/>
    <w:pPr>
      <w:numPr>
        <w:numId w:val="0"/>
      </w:numPr>
      <w:spacing w:before="60" w:after="60"/>
      <w:ind w:left="720" w:hanging="360"/>
      <w:contextualSpacing w:val="0"/>
      <w:jc w:val="both"/>
    </w:pPr>
  </w:style>
  <w:style w:type="paragraph" w:styleId="Header">
    <w:name w:val="header"/>
    <w:basedOn w:val="Normal"/>
    <w:link w:val="HeaderChar"/>
    <w:rsid w:val="006D4A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4A9E"/>
    <w:rPr>
      <w:rFonts w:ascii="Times New Roman" w:eastAsia="Times New Roman" w:hAnsi="Times New Roman" w:cs="Times New Roman"/>
      <w:kern w:val="28"/>
      <w:szCs w:val="20"/>
    </w:rPr>
  </w:style>
  <w:style w:type="paragraph" w:styleId="ListNumber2">
    <w:name w:val="List Number 2"/>
    <w:basedOn w:val="Normal"/>
    <w:uiPriority w:val="99"/>
    <w:semiHidden/>
    <w:unhideWhenUsed/>
    <w:rsid w:val="006D4A9E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nhideWhenUsed/>
    <w:rsid w:val="006D4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4A9E"/>
    <w:rPr>
      <w:rFonts w:ascii="Times New Roman" w:eastAsia="Times New Roman" w:hAnsi="Times New Roman" w:cs="Times New Roman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Wesclin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Bell</dc:creator>
  <cp:keywords/>
  <dc:description/>
  <cp:lastModifiedBy>Lisa Bell</cp:lastModifiedBy>
  <cp:revision>1</cp:revision>
  <dcterms:created xsi:type="dcterms:W3CDTF">2023-01-20T16:03:00Z</dcterms:created>
  <dcterms:modified xsi:type="dcterms:W3CDTF">2023-01-20T16:05:00Z</dcterms:modified>
</cp:coreProperties>
</file>