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7CE" w:rsidRDefault="007857CE" w:rsidP="007857CE">
      <w:pPr>
        <w:pStyle w:val="Header"/>
        <w:pBdr>
          <w:bottom w:val="single" w:sz="4" w:space="1" w:color="auto"/>
        </w:pBdr>
        <w:tabs>
          <w:tab w:val="clear" w:pos="4320"/>
          <w:tab w:val="clear" w:pos="8640"/>
          <w:tab w:val="right" w:pos="9000"/>
        </w:tabs>
      </w:pPr>
      <w:r>
        <w:rPr>
          <w:szCs w:val="24"/>
        </w:rPr>
        <w:t>October 2022</w:t>
      </w:r>
      <w:r>
        <w:tab/>
        <w:t>4:190-AP1</w:t>
      </w:r>
    </w:p>
    <w:p w:rsidR="007857CE" w:rsidRDefault="007857CE" w:rsidP="007857CE">
      <w:pPr>
        <w:tabs>
          <w:tab w:val="right" w:pos="9000"/>
        </w:tabs>
      </w:pPr>
    </w:p>
    <w:p w:rsidR="007857CE" w:rsidRDefault="007857CE" w:rsidP="007857CE">
      <w:pPr>
        <w:pStyle w:val="Heading1"/>
      </w:pPr>
      <w:r>
        <w:t>Operational Services</w:t>
      </w:r>
    </w:p>
    <w:p w:rsidR="007857CE" w:rsidRPr="00443F23" w:rsidRDefault="007857CE" w:rsidP="007857CE">
      <w:pPr>
        <w:pStyle w:val="Heading2"/>
        <w:rPr>
          <w:u w:val="none"/>
        </w:rPr>
      </w:pPr>
      <w:r>
        <w:t>Administrative Procedure - Targeted School Violence Prevention Program</w:t>
      </w:r>
    </w:p>
    <w:p w:rsidR="007857CE" w:rsidRDefault="007857CE" w:rsidP="007857CE">
      <w:pPr>
        <w:pStyle w:val="BodyText"/>
      </w:pPr>
      <w:r>
        <w:t xml:space="preserve">Use this procedure to establish a Targeted School Violence Prevention Program (Program). It defines terms important to the Program, outlines actions for specific staff members to execute, and is adapted from the premier best practice model as of this publication: </w:t>
      </w:r>
      <w:r>
        <w:rPr>
          <w:i/>
        </w:rPr>
        <w:t>Threat Assessment in Virginia Public Schools: Model Policies, Procedures, and Guidelines</w:t>
      </w:r>
      <w:r>
        <w:t xml:space="preserve">, Second Edition (2016), Virginia Center for School and Campus Safety, Virginia Dept. of Criminal Justice Services, at: </w:t>
      </w:r>
      <w:hyperlink r:id="rId8" w:history="1">
        <w:r w:rsidRPr="00A77512">
          <w:rPr>
            <w:rStyle w:val="Hyperlink"/>
          </w:rPr>
          <w:t>www.dcjs.virginia.gov/sites/dcjs.virginia.gov/files/publications/law-enforcement/threat-assessment-model-policies-procedures-and-guidelinespdf.pdf</w:t>
        </w:r>
      </w:hyperlink>
      <w:r>
        <w:t>.</w:t>
      </w:r>
    </w:p>
    <w:p w:rsidR="007857CE" w:rsidRDefault="007857CE" w:rsidP="007857CE">
      <w:pPr>
        <w:pStyle w:val="BodyText"/>
      </w:pPr>
      <w:r>
        <w:t>This administrative procedure contains three sections as follows:</w:t>
      </w:r>
    </w:p>
    <w:p w:rsidR="007857CE" w:rsidRDefault="007857CE" w:rsidP="007857CE">
      <w:pPr>
        <w:pStyle w:val="LISTNUMBERDOUBLE"/>
        <w:numPr>
          <w:ilvl w:val="0"/>
          <w:numId w:val="1"/>
        </w:numPr>
      </w:pPr>
      <w:r>
        <w:t>Glossary of Terms</w:t>
      </w:r>
    </w:p>
    <w:p w:rsidR="007857CE" w:rsidRDefault="007857CE" w:rsidP="007857CE">
      <w:pPr>
        <w:pStyle w:val="LISTNUMBERDOUBLE"/>
        <w:numPr>
          <w:ilvl w:val="0"/>
          <w:numId w:val="1"/>
        </w:numPr>
      </w:pPr>
      <w:r>
        <w:t>Establishment and Function of Targeted School Violence Prevention Plan</w:t>
      </w:r>
    </w:p>
    <w:p w:rsidR="007857CE" w:rsidRDefault="007857CE" w:rsidP="007857CE">
      <w:pPr>
        <w:pStyle w:val="LISTNUMBERDOUBLE"/>
        <w:numPr>
          <w:ilvl w:val="0"/>
          <w:numId w:val="1"/>
        </w:numPr>
      </w:pPr>
      <w:r>
        <w:t>Preparedness for a Targeted School Violence Crisis, Response, and Recovery</w:t>
      </w:r>
    </w:p>
    <w:p w:rsidR="007857CE" w:rsidRPr="000A22C4" w:rsidRDefault="007857CE" w:rsidP="007857CE">
      <w:pPr>
        <w:pStyle w:val="SUBHEADING"/>
        <w:jc w:val="both"/>
        <w:rPr>
          <w:szCs w:val="22"/>
        </w:rPr>
      </w:pPr>
      <w:r w:rsidRPr="000A22C4">
        <w:rPr>
          <w:szCs w:val="22"/>
        </w:rPr>
        <w:t>Glossary of Terms</w:t>
      </w:r>
    </w:p>
    <w:p w:rsidR="007857CE" w:rsidRPr="00060CC0" w:rsidRDefault="007857CE" w:rsidP="007857CE">
      <w:pPr>
        <w:pStyle w:val="BodyText"/>
      </w:pPr>
      <w:r w:rsidRPr="00060CC0">
        <w:rPr>
          <w:b/>
        </w:rPr>
        <w:t>Aberrant Behavior –</w:t>
      </w:r>
      <w:r w:rsidRPr="00060CC0">
        <w:t xml:space="preserve"> Behavior </w:t>
      </w:r>
      <w:r>
        <w:t>that</w:t>
      </w:r>
      <w:r w:rsidRPr="00060CC0">
        <w:t xml:space="preserve"> is atypical for the person or situation and causes concern for the safety or well-being of those involved. Aberrant behavior involves actions, statements, communications</w:t>
      </w:r>
      <w:r>
        <w:t>,</w:t>
      </w:r>
      <w:r w:rsidRPr="00060CC0">
        <w:t xml:space="preserve"> or responses that are unusual for the person or situation; actions </w:t>
      </w:r>
      <w:r>
        <w:t>that</w:t>
      </w:r>
      <w:r w:rsidRPr="00060CC0">
        <w:t xml:space="preserve"> could lead to violence toward self or others; or </w:t>
      </w:r>
      <w:r>
        <w:t xml:space="preserve">actions that </w:t>
      </w:r>
      <w:r w:rsidRPr="00060CC0">
        <w:t>are reasonably perceived as threatening or causing concern for the well-being of the person. These can include (but are not limited to):</w:t>
      </w:r>
    </w:p>
    <w:p w:rsidR="007857CE" w:rsidRDefault="007857CE" w:rsidP="007857CE">
      <w:pPr>
        <w:pStyle w:val="BULLET"/>
        <w:numPr>
          <w:ilvl w:val="0"/>
          <w:numId w:val="2"/>
        </w:numPr>
      </w:pPr>
      <w:r>
        <w:t>Unusual social distancing or isolation of subjects from peers and family members;</w:t>
      </w:r>
    </w:p>
    <w:p w:rsidR="007857CE" w:rsidRDefault="007857CE" w:rsidP="007857CE">
      <w:pPr>
        <w:pStyle w:val="BULLET"/>
        <w:numPr>
          <w:ilvl w:val="0"/>
          <w:numId w:val="2"/>
        </w:numPr>
      </w:pPr>
      <w:r>
        <w:t>Sullen or depressed behavior from a usually friendly and positive person;</w:t>
      </w:r>
    </w:p>
    <w:p w:rsidR="007857CE" w:rsidRDefault="007857CE" w:rsidP="007857CE">
      <w:pPr>
        <w:pStyle w:val="BULLET"/>
        <w:numPr>
          <w:ilvl w:val="0"/>
          <w:numId w:val="2"/>
        </w:numPr>
      </w:pPr>
      <w:r>
        <w:t>Out-of-context outbursts of verbal or physical aggression;</w:t>
      </w:r>
    </w:p>
    <w:p w:rsidR="007857CE" w:rsidRDefault="007857CE" w:rsidP="007857CE">
      <w:pPr>
        <w:pStyle w:val="BULLET"/>
        <w:numPr>
          <w:ilvl w:val="0"/>
          <w:numId w:val="2"/>
        </w:numPr>
      </w:pPr>
      <w:r>
        <w:t>Increased levels of agitation, frustration, and anger;</w:t>
      </w:r>
    </w:p>
    <w:p w:rsidR="007857CE" w:rsidRDefault="007857CE" w:rsidP="007857CE">
      <w:pPr>
        <w:pStyle w:val="BULLET"/>
        <w:numPr>
          <w:ilvl w:val="0"/>
          <w:numId w:val="2"/>
        </w:numPr>
      </w:pPr>
      <w:r>
        <w:t>Confrontational, accusatory, or blaming behavior;</w:t>
      </w:r>
    </w:p>
    <w:p w:rsidR="007857CE" w:rsidRDefault="007857CE" w:rsidP="007857CE">
      <w:pPr>
        <w:pStyle w:val="BULLET"/>
        <w:numPr>
          <w:ilvl w:val="0"/>
          <w:numId w:val="2"/>
        </w:numPr>
      </w:pPr>
      <w:r>
        <w:t>An unusual interest in or fascination with weapons; and/or</w:t>
      </w:r>
    </w:p>
    <w:p w:rsidR="007857CE" w:rsidRPr="00443F23" w:rsidRDefault="007857CE" w:rsidP="007857CE">
      <w:pPr>
        <w:pStyle w:val="BULLET"/>
        <w:numPr>
          <w:ilvl w:val="0"/>
          <w:numId w:val="2"/>
        </w:numPr>
      </w:pPr>
      <w:r>
        <w:t>Fixation on violence as a means of addressing a grievance.</w:t>
      </w:r>
    </w:p>
    <w:p w:rsidR="007857CE" w:rsidRPr="00180DF0" w:rsidRDefault="007857CE" w:rsidP="007857CE">
      <w:pPr>
        <w:pStyle w:val="BodyText"/>
      </w:pPr>
      <w:r w:rsidRPr="00943CF4">
        <w:rPr>
          <w:b/>
        </w:rPr>
        <w:t>District Environment –</w:t>
      </w:r>
      <w:r>
        <w:rPr>
          <w:b/>
        </w:rPr>
        <w:t xml:space="preserve"> </w:t>
      </w:r>
      <w:r>
        <w:t>broadly characterized as the District’s learning and working environment; it includes the physical environment of school buildings and grounds, all services and programs provided by the District, and the overall school climate.</w:t>
      </w:r>
    </w:p>
    <w:p w:rsidR="007857CE" w:rsidRDefault="007857CE" w:rsidP="007857CE">
      <w:pPr>
        <w:pStyle w:val="BodyText"/>
      </w:pPr>
      <w:r>
        <w:rPr>
          <w:b/>
        </w:rPr>
        <w:t xml:space="preserve">School Climate – </w:t>
      </w:r>
      <w:r>
        <w:t xml:space="preserve">a part of the District environment, school climate is the quality and character of school life. School climate is based on patterns of students’, parents’, and school personnel’s experience of school life; it also reflects norms, goals, values, interpersonal relationships, teaching and learning practices, and organizational structures. </w:t>
      </w:r>
    </w:p>
    <w:p w:rsidR="007857CE" w:rsidRDefault="007857CE" w:rsidP="007857CE">
      <w:pPr>
        <w:pStyle w:val="BodyText"/>
      </w:pPr>
      <w:r w:rsidRPr="00FD744A">
        <w:rPr>
          <w:b/>
        </w:rPr>
        <w:t xml:space="preserve">Targeted School Violence </w:t>
      </w:r>
      <w:r>
        <w:rPr>
          <w:b/>
        </w:rPr>
        <w:t xml:space="preserve">– </w:t>
      </w:r>
      <w:r>
        <w:t>I</w:t>
      </w:r>
      <w:r w:rsidRPr="00FD744A">
        <w:t xml:space="preserve">ncludes school shootings and other school-based attacks where </w:t>
      </w:r>
      <w:r>
        <w:t>a</w:t>
      </w:r>
      <w:r w:rsidRPr="00FD744A">
        <w:t xml:space="preserve"> school </w:t>
      </w:r>
      <w:r>
        <w:t xml:space="preserve">or a member of the school community </w:t>
      </w:r>
      <w:r w:rsidRPr="00FD744A">
        <w:t xml:space="preserve">was deliberately selected as the </w:t>
      </w:r>
      <w:r>
        <w:t>target of</w:t>
      </w:r>
      <w:r w:rsidRPr="00FD744A">
        <w:t xml:space="preserve"> the attack and was not simply a random </w:t>
      </w:r>
      <w:r>
        <w:t>target</w:t>
      </w:r>
      <w:r w:rsidRPr="00FD744A">
        <w:t xml:space="preserve"> of opportunity.</w:t>
      </w:r>
    </w:p>
    <w:p w:rsidR="007857CE" w:rsidRPr="00102F03" w:rsidRDefault="007857CE" w:rsidP="007857CE">
      <w:pPr>
        <w:pStyle w:val="BodyText"/>
      </w:pPr>
      <w:r w:rsidRPr="00FD744A">
        <w:rPr>
          <w:b/>
        </w:rPr>
        <w:t>Targeted School Violence</w:t>
      </w:r>
      <w:r>
        <w:rPr>
          <w:b/>
        </w:rPr>
        <w:t xml:space="preserve"> Prevention Plan</w:t>
      </w:r>
      <w:r w:rsidRPr="00FD744A">
        <w:rPr>
          <w:b/>
        </w:rPr>
        <w:t xml:space="preserve"> </w:t>
      </w:r>
      <w:r>
        <w:rPr>
          <w:b/>
        </w:rPr>
        <w:t xml:space="preserve">(TSVP Plan) – </w:t>
      </w:r>
      <w:r>
        <w:t xml:space="preserve">For purposes of policy 4:190, </w:t>
      </w:r>
      <w:r>
        <w:rPr>
          <w:i/>
        </w:rPr>
        <w:t>Targeted School Violence Prevention Program</w:t>
      </w:r>
      <w:r>
        <w:t xml:space="preserve">, and this procedure, a District-wide plan that is incorporated into each School Emergency Operations and Crisis Response Plan (SEOCRP) in 4:170-AP1, </w:t>
      </w:r>
      <w:r>
        <w:rPr>
          <w:i/>
        </w:rPr>
        <w:t>Comprehensive Safety and Security Plan</w:t>
      </w:r>
      <w:r>
        <w:t xml:space="preserve">. A TSVP Plan is collectively </w:t>
      </w:r>
      <w:r w:rsidRPr="00292281">
        <w:t>implemented by local school officials</w:t>
      </w:r>
      <w:r>
        <w:t>, District staff,</w:t>
      </w:r>
      <w:r w:rsidRPr="00292281">
        <w:t xml:space="preserve"> student</w:t>
      </w:r>
      <w:r>
        <w:t xml:space="preserve">s, families, </w:t>
      </w:r>
      <w:r w:rsidRPr="00292281">
        <w:t xml:space="preserve">and </w:t>
      </w:r>
      <w:r>
        <w:t xml:space="preserve">the </w:t>
      </w:r>
      <w:r w:rsidRPr="00292281">
        <w:t>community</w:t>
      </w:r>
      <w:r>
        <w:t xml:space="preserve"> with the goal of preventing and identifying threats and targeted school violence. </w:t>
      </w:r>
      <w:r w:rsidRPr="00D04E0F">
        <w:t xml:space="preserve">Under a properly implemented </w:t>
      </w:r>
      <w:r>
        <w:t>TSVP Plan</w:t>
      </w:r>
      <w:r w:rsidRPr="00D04E0F">
        <w:t xml:space="preserve">, schools can respond to </w:t>
      </w:r>
      <w:r>
        <w:t>individuals/situations</w:t>
      </w:r>
      <w:r w:rsidRPr="00D04E0F">
        <w:t xml:space="preserve"> that raise safety concerns.</w:t>
      </w:r>
    </w:p>
    <w:p w:rsidR="007857CE" w:rsidRPr="00060CC0" w:rsidRDefault="007857CE" w:rsidP="007857CE">
      <w:pPr>
        <w:pStyle w:val="BodyText"/>
      </w:pPr>
      <w:r w:rsidRPr="00060CC0">
        <w:rPr>
          <w:b/>
        </w:rPr>
        <w:lastRenderedPageBreak/>
        <w:t>Threat –</w:t>
      </w:r>
      <w:r w:rsidRPr="00060CC0">
        <w:t xml:space="preserve"> A concerning communication or behavior that indicates that an individual poses a danger to the safety of school staff or students through acts of violence or other behavior that </w:t>
      </w:r>
      <w:r>
        <w:t>c</w:t>
      </w:r>
      <w:r w:rsidRPr="00060CC0">
        <w:t xml:space="preserve">ould cause harm to self or others. The threat may be expressed/communicated behaviorally, orally, visually, in writing, electronically, or through any other means; </w:t>
      </w:r>
      <w:r>
        <w:t>it</w:t>
      </w:r>
      <w:r w:rsidRPr="00060CC0">
        <w:t xml:space="preserve"> is considered a threat regardless of whether it is observed by or communicated directly to the target of the threat or observed by o</w:t>
      </w:r>
      <w:r>
        <w:t>r communicated to a third party,</w:t>
      </w:r>
      <w:r w:rsidRPr="00060CC0">
        <w:t xml:space="preserve"> and regardless of whether the target of the threat is aware of the threat. For more information on types of threats, see </w:t>
      </w:r>
      <w:r>
        <w:t xml:space="preserve">the subhead entitled </w:t>
      </w:r>
      <w:r>
        <w:rPr>
          <w:b/>
        </w:rPr>
        <w:t>Assessing and Classifying Threats</w:t>
      </w:r>
      <w:r>
        <w:rPr>
          <w:b/>
          <w:i/>
        </w:rPr>
        <w:t xml:space="preserve"> </w:t>
      </w:r>
      <w:r w:rsidRPr="008D3045">
        <w:t xml:space="preserve">in </w:t>
      </w:r>
      <w:r w:rsidRPr="00060CC0">
        <w:t xml:space="preserve">4:190-AP2, </w:t>
      </w:r>
      <w:r w:rsidRPr="004E14B1">
        <w:rPr>
          <w:i/>
        </w:rPr>
        <w:t xml:space="preserve">Threat Assessment Team </w:t>
      </w:r>
      <w:r>
        <w:rPr>
          <w:i/>
        </w:rPr>
        <w:t>(TAT)</w:t>
      </w:r>
      <w:r w:rsidRPr="00060CC0">
        <w:t>.</w:t>
      </w:r>
    </w:p>
    <w:p w:rsidR="007857CE" w:rsidRDefault="007857CE" w:rsidP="007857CE">
      <w:pPr>
        <w:pStyle w:val="BodyText"/>
      </w:pPr>
      <w:r w:rsidRPr="00060CC0">
        <w:rPr>
          <w:b/>
        </w:rPr>
        <w:t>Threat Assessment –</w:t>
      </w:r>
      <w:r w:rsidRPr="00060CC0">
        <w:t xml:space="preserve"> A fact-based process emphasizing an appraisal of observed (or reasonably observable) behaviors to identify potentially dangerous or violent </w:t>
      </w:r>
      <w:r>
        <w:t>individuals/</w:t>
      </w:r>
      <w:r w:rsidRPr="00060CC0">
        <w:t>situations, to assess them, and to manage/address them.</w:t>
      </w:r>
    </w:p>
    <w:p w:rsidR="007857CE" w:rsidRPr="005551F4" w:rsidRDefault="007857CE" w:rsidP="007857CE">
      <w:pPr>
        <w:pStyle w:val="BodyText"/>
      </w:pPr>
      <w:r>
        <w:rPr>
          <w:b/>
        </w:rPr>
        <w:t>Threat Assessment Team (TAT)</w:t>
      </w:r>
      <w:r>
        <w:t xml:space="preserve"> – A multidisciplinary Building-level team lead by the Building Principal to perform specific threat assessments. For information about the function of TATs and their procedures, see 4:190-AP2, </w:t>
      </w:r>
      <w:r w:rsidRPr="00D47848">
        <w:rPr>
          <w:i/>
          <w:iCs/>
        </w:rPr>
        <w:t xml:space="preserve">Threat Assessment Team </w:t>
      </w:r>
      <w:r>
        <w:rPr>
          <w:i/>
          <w:iCs/>
        </w:rPr>
        <w:t>(TAT)</w:t>
      </w:r>
      <w:r>
        <w:t>.</w:t>
      </w:r>
    </w:p>
    <w:p w:rsidR="007857CE" w:rsidRPr="000A22C4" w:rsidRDefault="007857CE" w:rsidP="007857CE">
      <w:pPr>
        <w:pStyle w:val="SUBHEADING"/>
        <w:spacing w:before="60" w:after="120"/>
        <w:rPr>
          <w:u w:val="none"/>
        </w:rPr>
      </w:pPr>
      <w:r>
        <w:t xml:space="preserve">Establishment and Function of </w:t>
      </w:r>
      <w:r w:rsidRPr="000A22C4">
        <w:t>Targeted School Violence Prevention Plan</w:t>
      </w:r>
    </w:p>
    <w:p w:rsidR="007857CE" w:rsidRDefault="007857CE" w:rsidP="007857CE">
      <w:pPr>
        <w:pStyle w:val="BodyText"/>
      </w:pPr>
      <w:r>
        <w:t>Following are the strategic procedures to integrate a TSVP Plan into the District’s existing policies and procedures.</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6570"/>
      </w:tblGrid>
      <w:tr w:rsidR="007857CE" w:rsidTr="00154BC2">
        <w:trPr>
          <w:tblHeader/>
        </w:trPr>
        <w:tc>
          <w:tcPr>
            <w:tcW w:w="2430" w:type="dxa"/>
          </w:tcPr>
          <w:p w:rsidR="007857CE" w:rsidRDefault="007857CE" w:rsidP="00154BC2">
            <w:pPr>
              <w:pStyle w:val="BodyText"/>
              <w:jc w:val="center"/>
            </w:pPr>
            <w:r w:rsidRPr="00C84184">
              <w:rPr>
                <w:b/>
                <w:bCs/>
              </w:rPr>
              <w:t>Actor</w:t>
            </w:r>
          </w:p>
        </w:tc>
        <w:tc>
          <w:tcPr>
            <w:tcW w:w="6570" w:type="dxa"/>
          </w:tcPr>
          <w:p w:rsidR="007857CE" w:rsidRDefault="007857CE" w:rsidP="00154BC2">
            <w:pPr>
              <w:pStyle w:val="BodyText"/>
              <w:jc w:val="center"/>
            </w:pPr>
            <w:r w:rsidRPr="00C84184">
              <w:rPr>
                <w:b/>
                <w:bCs/>
              </w:rPr>
              <w:t>Action</w:t>
            </w:r>
          </w:p>
        </w:tc>
      </w:tr>
      <w:tr w:rsidR="007857CE" w:rsidTr="00154BC2">
        <w:tc>
          <w:tcPr>
            <w:tcW w:w="2430" w:type="dxa"/>
          </w:tcPr>
          <w:p w:rsidR="007857CE" w:rsidRDefault="007857CE" w:rsidP="00154BC2">
            <w:pPr>
              <w:pStyle w:val="BodyText"/>
              <w:jc w:val="left"/>
            </w:pPr>
            <w:r>
              <w:t xml:space="preserve">Superintendent </w:t>
            </w:r>
          </w:p>
        </w:tc>
        <w:tc>
          <w:tcPr>
            <w:tcW w:w="6570" w:type="dxa"/>
          </w:tcPr>
          <w:p w:rsidR="007857CE" w:rsidRDefault="007857CE" w:rsidP="00154BC2">
            <w:pPr>
              <w:pStyle w:val="BodyText"/>
              <w:jc w:val="left"/>
            </w:pPr>
            <w:r>
              <w:t>Selects School Violence Prevention Team (SVP Team) members from throughout the community to include:</w:t>
            </w:r>
          </w:p>
          <w:p w:rsidR="007857CE" w:rsidRDefault="007857CE" w:rsidP="00154BC2">
            <w:pPr>
              <w:pStyle w:val="List2"/>
            </w:pPr>
            <w:r>
              <w:t>Building Principals (Building Principals are mandatory for successful implementation of a TSVP Plan).</w:t>
            </w:r>
          </w:p>
          <w:p w:rsidR="007857CE" w:rsidRDefault="007857CE" w:rsidP="00154BC2">
            <w:pPr>
              <w:pStyle w:val="List2"/>
            </w:pPr>
            <w:r>
              <w:t xml:space="preserve">District Safety Coordinator (see 4:170-AP1, </w:t>
            </w:r>
            <w:r w:rsidRPr="00C84184">
              <w:rPr>
                <w:i/>
              </w:rPr>
              <w:t xml:space="preserve">Comprehensive Safety and </w:t>
            </w:r>
            <w:r>
              <w:rPr>
                <w:i/>
              </w:rPr>
              <w:t>Security</w:t>
            </w:r>
            <w:r w:rsidRPr="00C84184">
              <w:rPr>
                <w:i/>
              </w:rPr>
              <w:t xml:space="preserve"> </w:t>
            </w:r>
            <w:r>
              <w:rPr>
                <w:i/>
              </w:rPr>
              <w:t>Plan</w:t>
            </w:r>
            <w:r w:rsidRPr="00DA2E60">
              <w:rPr>
                <w:i/>
              </w:rPr>
              <w:t xml:space="preserve">, Part C, </w:t>
            </w:r>
            <w:r w:rsidRPr="002534DF">
              <w:rPr>
                <w:i/>
              </w:rPr>
              <w:t>District Safety Coordinator and Safety Team; Responsibilities</w:t>
            </w:r>
            <w:r>
              <w:t>)</w:t>
            </w:r>
          </w:p>
          <w:p w:rsidR="007857CE" w:rsidRDefault="007857CE" w:rsidP="00154BC2">
            <w:pPr>
              <w:pStyle w:val="List2"/>
            </w:pPr>
            <w:r>
              <w:t>Teachers</w:t>
            </w:r>
          </w:p>
          <w:p w:rsidR="007857CE" w:rsidRDefault="007857CE" w:rsidP="00154BC2">
            <w:pPr>
              <w:pStyle w:val="List2"/>
            </w:pPr>
            <w:r>
              <w:t>Law enforcement representatives</w:t>
            </w:r>
          </w:p>
          <w:p w:rsidR="007857CE" w:rsidRDefault="007857CE" w:rsidP="00154BC2">
            <w:pPr>
              <w:pStyle w:val="List2"/>
            </w:pPr>
            <w:r>
              <w:t xml:space="preserve">Board attorney </w:t>
            </w:r>
          </w:p>
          <w:p w:rsidR="007857CE" w:rsidRDefault="007857CE" w:rsidP="00154BC2">
            <w:pPr>
              <w:pStyle w:val="List2"/>
            </w:pPr>
            <w:r>
              <w:t>District psychologist(s), social worker(s), and/or counselor(s)</w:t>
            </w:r>
          </w:p>
          <w:p w:rsidR="007857CE" w:rsidRDefault="007857CE" w:rsidP="00154BC2">
            <w:pPr>
              <w:pStyle w:val="List2"/>
            </w:pPr>
            <w:r>
              <w:t>Other mental health workers and/or social service agencies</w:t>
            </w:r>
          </w:p>
          <w:p w:rsidR="007857CE" w:rsidRDefault="007857CE" w:rsidP="00154BC2">
            <w:pPr>
              <w:pStyle w:val="List2"/>
            </w:pPr>
            <w:r>
              <w:t>Faith leaders</w:t>
            </w:r>
          </w:p>
          <w:p w:rsidR="007857CE" w:rsidRDefault="007857CE" w:rsidP="00154BC2">
            <w:pPr>
              <w:pStyle w:val="List2"/>
            </w:pPr>
            <w:r>
              <w:t>Community members</w:t>
            </w:r>
          </w:p>
          <w:p w:rsidR="007857CE" w:rsidRDefault="007857CE" w:rsidP="00154BC2">
            <w:pPr>
              <w:pStyle w:val="List2"/>
            </w:pPr>
            <w:r>
              <w:t>Students</w:t>
            </w:r>
          </w:p>
          <w:p w:rsidR="007857CE" w:rsidRDefault="007857CE" w:rsidP="00154BC2">
            <w:pPr>
              <w:pStyle w:val="BodyText"/>
              <w:jc w:val="left"/>
            </w:pPr>
            <w:r>
              <w:t>Chairs and convenes SVP Team meetings for the purpose of developing a TSVP Plan.</w:t>
            </w:r>
          </w:p>
          <w:p w:rsidR="007857CE" w:rsidRDefault="007857CE" w:rsidP="00154BC2">
            <w:pPr>
              <w:pStyle w:val="BodyText"/>
              <w:jc w:val="left"/>
            </w:pPr>
            <w:r>
              <w:t>Determines whether to recommend that the Board a</w:t>
            </w:r>
            <w:r w:rsidRPr="00900E09">
              <w:t xml:space="preserve">ssess the District’s </w:t>
            </w:r>
            <w:r>
              <w:t>c</w:t>
            </w:r>
            <w:r w:rsidRPr="00900E09">
              <w:t>onditions for</w:t>
            </w:r>
            <w:r>
              <w:t xml:space="preserve"> development and learning (see 7:180-AP1, </w:t>
            </w:r>
            <w:r w:rsidRPr="00900E09">
              <w:rPr>
                <w:i/>
              </w:rPr>
              <w:t>Prevention, Identification, Investigation, and Response to Bullying</w:t>
            </w:r>
            <w:r>
              <w:rPr>
                <w:i/>
              </w:rPr>
              <w:t>,</w:t>
            </w:r>
            <w:r>
              <w:t xml:space="preserve"> for resources and more discussion).</w:t>
            </w:r>
          </w:p>
          <w:p w:rsidR="007857CE" w:rsidRDefault="007857CE" w:rsidP="00154BC2">
            <w:pPr>
              <w:pStyle w:val="BodyText"/>
              <w:jc w:val="left"/>
            </w:pPr>
            <w:r>
              <w:t xml:space="preserve">Informs the Board of the SVP Team’s progress, needs, and recommendations by adding information items to the Board’s agendas as needed. </w:t>
            </w:r>
          </w:p>
          <w:p w:rsidR="007857CE" w:rsidRDefault="007857CE" w:rsidP="00154BC2">
            <w:pPr>
              <w:pStyle w:val="BodyText"/>
              <w:jc w:val="left"/>
            </w:pPr>
            <w:r>
              <w:t xml:space="preserve">Prior to the start of each school year, files 4:190-AP2, </w:t>
            </w:r>
            <w:r>
              <w:rPr>
                <w:i/>
                <w:iCs/>
              </w:rPr>
              <w:t>Threat Assessment Team (TAT)</w:t>
            </w:r>
            <w:r>
              <w:t>, and a list identifying the members of all TATs with: (1) a local law enforcement agency, and (2) the Regional Office of Education or Intermediate Service Center, as applicable. 105 ILCS 128/45(b), amended by P.A. 102-791. Informs the Board that this filing was completed.</w:t>
            </w:r>
          </w:p>
        </w:tc>
      </w:tr>
      <w:tr w:rsidR="007857CE" w:rsidTr="00154BC2">
        <w:tc>
          <w:tcPr>
            <w:tcW w:w="2430" w:type="dxa"/>
          </w:tcPr>
          <w:p w:rsidR="007857CE" w:rsidRDefault="007857CE" w:rsidP="00154BC2">
            <w:pPr>
              <w:pStyle w:val="BodyText"/>
              <w:jc w:val="left"/>
            </w:pPr>
            <w:r>
              <w:lastRenderedPageBreak/>
              <w:t>SVP Team</w:t>
            </w:r>
          </w:p>
        </w:tc>
        <w:tc>
          <w:tcPr>
            <w:tcW w:w="6570" w:type="dxa"/>
          </w:tcPr>
          <w:p w:rsidR="007857CE" w:rsidRDefault="007857CE" w:rsidP="00154BC2">
            <w:pPr>
              <w:pStyle w:val="LISTNUMBERDOUBLE"/>
              <w:ind w:left="9" w:firstLine="0"/>
              <w:jc w:val="left"/>
            </w:pPr>
            <w:r>
              <w:t>Meets when called by the Superintendent for the purpose of: (1) developing a TSVP Plan, and (2) creating, implementing, and monitoring TATs.</w:t>
            </w:r>
          </w:p>
          <w:p w:rsidR="007857CE" w:rsidRDefault="007857CE" w:rsidP="00154BC2">
            <w:pPr>
              <w:pStyle w:val="LISTNUMBERDOUBLE"/>
              <w:ind w:left="342" w:firstLine="0"/>
              <w:jc w:val="left"/>
              <w:rPr>
                <w:rStyle w:val="Hyperlink"/>
              </w:rPr>
            </w:pPr>
            <w:r w:rsidRPr="00440A9B">
              <w:t>For more information about the function of T</w:t>
            </w:r>
            <w:r>
              <w:t xml:space="preserve">ATs, see 4:190-AP2, </w:t>
            </w:r>
            <w:r w:rsidRPr="00066C33">
              <w:rPr>
                <w:i/>
              </w:rPr>
              <w:t>Threat Assessme</w:t>
            </w:r>
            <w:r>
              <w:rPr>
                <w:i/>
              </w:rPr>
              <w:t>nt Team (TAT)</w:t>
            </w:r>
            <w:r>
              <w:t>. See Recommendation</w:t>
            </w:r>
            <w:r w:rsidRPr="009E7D4E">
              <w:t xml:space="preserve"> </w:t>
            </w:r>
            <w:r>
              <w:t xml:space="preserve">#1 from </w:t>
            </w:r>
            <w:r w:rsidRPr="009E7D4E">
              <w:t xml:space="preserve">the </w:t>
            </w:r>
            <w:r w:rsidRPr="009E7D4E">
              <w:rPr>
                <w:i/>
                <w:iCs/>
              </w:rPr>
              <w:t>Recommendations of the Illinois Terrorism Task Force School Safety Working Group</w:t>
            </w:r>
            <w:r w:rsidRPr="009E7D4E">
              <w:t xml:space="preserve">, </w:t>
            </w:r>
            <w:r>
              <w:t>encouraging districts to establish TATs, at</w:t>
            </w:r>
          </w:p>
          <w:p w:rsidR="007857CE" w:rsidRDefault="007857CE" w:rsidP="00154BC2">
            <w:pPr>
              <w:pStyle w:val="LISTNUMBERDOUBLE"/>
              <w:ind w:left="342" w:firstLine="0"/>
              <w:jc w:val="left"/>
            </w:pPr>
            <w:hyperlink r:id="rId9" w:history="1">
              <w:r>
                <w:rPr>
                  <w:rStyle w:val="Hyperlink"/>
                </w:rPr>
                <w:t>www.iasb.com/IASB/media/School-Safety/ITTFSchoolSafetyRecommendations.pdf</w:t>
              </w:r>
            </w:hyperlink>
            <w:r w:rsidRPr="002564E2">
              <w:rPr>
                <w:rStyle w:val="Hyperlink"/>
              </w:rPr>
              <w:t>.</w:t>
            </w:r>
          </w:p>
          <w:p w:rsidR="007857CE" w:rsidRPr="00197CDD" w:rsidRDefault="007857CE" w:rsidP="00154BC2">
            <w:pPr>
              <w:pStyle w:val="LISTNUMBERDOUBLE"/>
              <w:ind w:left="9" w:firstLine="0"/>
              <w:jc w:val="left"/>
            </w:pPr>
            <w:r>
              <w:t xml:space="preserve">Ensures that the District’s TSVP Plan </w:t>
            </w:r>
            <w:r w:rsidRPr="00D04E0F">
              <w:t>compl</w:t>
            </w:r>
            <w:r>
              <w:t>ies</w:t>
            </w:r>
            <w:r w:rsidRPr="00D04E0F">
              <w:t xml:space="preserve"> with applicable civil rights and other </w:t>
            </w:r>
            <w:r>
              <w:t>S</w:t>
            </w:r>
            <w:r w:rsidRPr="00D04E0F">
              <w:t>tate and federal laws</w:t>
            </w:r>
            <w:r>
              <w:t>.</w:t>
            </w:r>
          </w:p>
          <w:p w:rsidR="007857CE" w:rsidRDefault="007857CE" w:rsidP="00154BC2">
            <w:pPr>
              <w:pStyle w:val="LISTNUMBERDOUBLE"/>
              <w:ind w:left="9" w:firstLine="0"/>
              <w:jc w:val="left"/>
            </w:pPr>
            <w:r>
              <w:t>E</w:t>
            </w:r>
            <w:r w:rsidRPr="00227C76">
              <w:t>nsure</w:t>
            </w:r>
            <w:r>
              <w:t>s</w:t>
            </w:r>
            <w:r w:rsidRPr="00227C76">
              <w:t xml:space="preserve"> that all District staff are</w:t>
            </w:r>
            <w:r>
              <w:t xml:space="preserve"> annually</w:t>
            </w:r>
            <w:r w:rsidRPr="00227C76">
              <w:t xml:space="preserve"> trained and understand the TSVP Plan, the role of the SVP Team, and the role a </w:t>
            </w:r>
            <w:r>
              <w:t>TAT</w:t>
            </w:r>
            <w:r w:rsidRPr="00227C76">
              <w:t>.</w:t>
            </w:r>
          </w:p>
          <w:p w:rsidR="007857CE" w:rsidRPr="00197CDD" w:rsidRDefault="007857CE" w:rsidP="00154BC2">
            <w:pPr>
              <w:pStyle w:val="LISTNUMBERDOUBLE"/>
              <w:ind w:left="9" w:firstLine="0"/>
              <w:jc w:val="left"/>
            </w:pPr>
            <w:r w:rsidRPr="00C96DDD">
              <w:t>Ensure</w:t>
            </w:r>
            <w:r>
              <w:t>s</w:t>
            </w:r>
            <w:r w:rsidRPr="00C96DDD">
              <w:t xml:space="preserve"> that procedures are maintained for effective information sharing between the District and local law enforcement agencies and community services agencies, including defining the threshold for law enforcement intervention.</w:t>
            </w:r>
          </w:p>
          <w:p w:rsidR="007857CE" w:rsidRPr="00197CDD" w:rsidRDefault="007857CE" w:rsidP="00154BC2">
            <w:pPr>
              <w:pStyle w:val="LISTNUMBERDOUBLE"/>
              <w:ind w:left="9" w:firstLine="0"/>
              <w:jc w:val="left"/>
            </w:pPr>
            <w:r>
              <w:t>Regularly a</w:t>
            </w:r>
            <w:r w:rsidRPr="00C96DDD">
              <w:t>ssess</w:t>
            </w:r>
            <w:r>
              <w:t>es</w:t>
            </w:r>
            <w:r w:rsidRPr="00C96DDD">
              <w:t xml:space="preserve"> the effectiveness of the TSVP Plan throughout the District, including the establishment of resources for </w:t>
            </w:r>
            <w:r>
              <w:t>central reporting mechanisms at</w:t>
            </w:r>
            <w:r w:rsidRPr="00C96DDD">
              <w:t xml:space="preserve"> the District-wide and school-building level.</w:t>
            </w:r>
          </w:p>
          <w:p w:rsidR="007857CE" w:rsidRDefault="007857CE" w:rsidP="00154BC2">
            <w:pPr>
              <w:pStyle w:val="BodyText"/>
              <w:jc w:val="left"/>
            </w:pPr>
            <w:r>
              <w:t>Identifies policies and procedures or equivalent topics that possibly affect a TSVP Plan, including but not limited to:</w:t>
            </w:r>
          </w:p>
          <w:p w:rsidR="007857CE" w:rsidRPr="00C84184" w:rsidRDefault="007857CE" w:rsidP="00154BC2">
            <w:pPr>
              <w:pStyle w:val="List2"/>
              <w:rPr>
                <w:i/>
              </w:rPr>
            </w:pPr>
            <w:r>
              <w:t xml:space="preserve">1:20, </w:t>
            </w:r>
            <w:r w:rsidRPr="00C84184">
              <w:rPr>
                <w:i/>
              </w:rPr>
              <w:t>District Organization, Operations, and Cooperative Agreements</w:t>
            </w:r>
          </w:p>
          <w:p w:rsidR="007857CE" w:rsidRPr="00C84184" w:rsidRDefault="007857CE" w:rsidP="00154BC2">
            <w:pPr>
              <w:pStyle w:val="List2"/>
              <w:rPr>
                <w:i/>
              </w:rPr>
            </w:pPr>
            <w:r>
              <w:t xml:space="preserve">2:150, </w:t>
            </w:r>
            <w:r w:rsidRPr="00C84184">
              <w:rPr>
                <w:i/>
              </w:rPr>
              <w:t>Committees</w:t>
            </w:r>
          </w:p>
          <w:p w:rsidR="007857CE" w:rsidRDefault="007857CE" w:rsidP="00154BC2">
            <w:pPr>
              <w:pStyle w:val="List2"/>
            </w:pPr>
            <w:r>
              <w:t xml:space="preserve">2:240, </w:t>
            </w:r>
            <w:r w:rsidRPr="00C84184">
              <w:rPr>
                <w:i/>
              </w:rPr>
              <w:t>Board Policy Development</w:t>
            </w:r>
          </w:p>
          <w:p w:rsidR="007857CE" w:rsidRDefault="007857CE" w:rsidP="00154BC2">
            <w:pPr>
              <w:pStyle w:val="List2"/>
            </w:pPr>
            <w:r>
              <w:t xml:space="preserve">3:40, </w:t>
            </w:r>
            <w:r w:rsidRPr="00C84184">
              <w:rPr>
                <w:i/>
              </w:rPr>
              <w:t>Superintendent</w:t>
            </w:r>
          </w:p>
          <w:p w:rsidR="007857CE" w:rsidRDefault="007857CE" w:rsidP="00154BC2">
            <w:pPr>
              <w:pStyle w:val="List2"/>
            </w:pPr>
            <w:r>
              <w:t xml:space="preserve">3:60, </w:t>
            </w:r>
            <w:r w:rsidRPr="00C84184">
              <w:rPr>
                <w:i/>
              </w:rPr>
              <w:t>Administrative Responsibility of the Building Principal</w:t>
            </w:r>
          </w:p>
          <w:p w:rsidR="007857CE" w:rsidRDefault="007857CE" w:rsidP="00154BC2">
            <w:pPr>
              <w:pStyle w:val="List2"/>
              <w:rPr>
                <w:i/>
              </w:rPr>
            </w:pPr>
            <w:r>
              <w:t xml:space="preserve">4:170, </w:t>
            </w:r>
            <w:r w:rsidRPr="00C84184">
              <w:rPr>
                <w:i/>
              </w:rPr>
              <w:t>Safety</w:t>
            </w:r>
          </w:p>
          <w:p w:rsidR="007857CE" w:rsidRPr="00CD6827" w:rsidRDefault="007857CE" w:rsidP="00154BC2">
            <w:pPr>
              <w:pStyle w:val="List2"/>
              <w:rPr>
                <w:i/>
              </w:rPr>
            </w:pPr>
            <w:r>
              <w:t xml:space="preserve">4:190, </w:t>
            </w:r>
            <w:r>
              <w:rPr>
                <w:i/>
              </w:rPr>
              <w:t>Targeted School Violence Prevention Program</w:t>
            </w:r>
          </w:p>
          <w:p w:rsidR="007857CE" w:rsidRPr="00CB216B" w:rsidRDefault="007857CE" w:rsidP="00154BC2">
            <w:pPr>
              <w:pStyle w:val="List2"/>
            </w:pPr>
            <w:r>
              <w:t xml:space="preserve">5:100, </w:t>
            </w:r>
            <w:r w:rsidRPr="00CB216B">
              <w:rPr>
                <w:i/>
              </w:rPr>
              <w:t>Staff Development Program</w:t>
            </w:r>
          </w:p>
          <w:p w:rsidR="007857CE" w:rsidRDefault="007857CE" w:rsidP="00154BC2">
            <w:pPr>
              <w:pStyle w:val="List2"/>
              <w:rPr>
                <w:i/>
              </w:rPr>
            </w:pPr>
            <w:r>
              <w:t xml:space="preserve">5:130, </w:t>
            </w:r>
            <w:r w:rsidRPr="00D7145A">
              <w:rPr>
                <w:i/>
              </w:rPr>
              <w:t>Responsibilities Concerning Internal Information</w:t>
            </w:r>
          </w:p>
          <w:p w:rsidR="007857CE" w:rsidRDefault="007857CE" w:rsidP="00154BC2">
            <w:pPr>
              <w:pStyle w:val="List2"/>
            </w:pPr>
            <w:r>
              <w:t xml:space="preserve">5:230, </w:t>
            </w:r>
            <w:r w:rsidRPr="00C84184">
              <w:rPr>
                <w:i/>
              </w:rPr>
              <w:t>Maintaining Student Discipline</w:t>
            </w:r>
          </w:p>
          <w:p w:rsidR="007857CE" w:rsidRDefault="007857CE" w:rsidP="00154BC2">
            <w:pPr>
              <w:pStyle w:val="List2"/>
            </w:pPr>
            <w:r>
              <w:t xml:space="preserve">6:65, </w:t>
            </w:r>
            <w:r w:rsidRPr="00C84184">
              <w:rPr>
                <w:i/>
              </w:rPr>
              <w:t>Student Social and Emotional Development</w:t>
            </w:r>
          </w:p>
          <w:p w:rsidR="007857CE" w:rsidRDefault="007857CE" w:rsidP="00154BC2">
            <w:pPr>
              <w:pStyle w:val="List2"/>
            </w:pPr>
            <w:r>
              <w:t xml:space="preserve">6:120, </w:t>
            </w:r>
            <w:r w:rsidRPr="00C84184">
              <w:rPr>
                <w:i/>
              </w:rPr>
              <w:t>Education of Children with Disabilities</w:t>
            </w:r>
          </w:p>
          <w:p w:rsidR="007857CE" w:rsidRPr="00C84184" w:rsidRDefault="007857CE" w:rsidP="00154BC2">
            <w:pPr>
              <w:pStyle w:val="List2"/>
              <w:rPr>
                <w:i/>
              </w:rPr>
            </w:pPr>
            <w:r>
              <w:t xml:space="preserve">6:235, </w:t>
            </w:r>
            <w:r w:rsidRPr="00C84184">
              <w:rPr>
                <w:i/>
              </w:rPr>
              <w:t>Access to Electronic Networks</w:t>
            </w:r>
          </w:p>
          <w:p w:rsidR="007857CE" w:rsidRDefault="007857CE" w:rsidP="00154BC2">
            <w:pPr>
              <w:pStyle w:val="List2"/>
            </w:pPr>
            <w:r>
              <w:t xml:space="preserve">7:20, </w:t>
            </w:r>
            <w:r w:rsidRPr="00C84184">
              <w:rPr>
                <w:i/>
              </w:rPr>
              <w:t>Harassment of Students Prohibited</w:t>
            </w:r>
          </w:p>
          <w:p w:rsidR="007857CE" w:rsidRDefault="007857CE" w:rsidP="00154BC2">
            <w:pPr>
              <w:pStyle w:val="List2"/>
            </w:pPr>
            <w:r>
              <w:t xml:space="preserve">7:130, </w:t>
            </w:r>
            <w:r w:rsidRPr="00C84184">
              <w:rPr>
                <w:i/>
              </w:rPr>
              <w:t>Student Rights and Responsibilities</w:t>
            </w:r>
          </w:p>
          <w:p w:rsidR="007857CE" w:rsidRDefault="007857CE" w:rsidP="00154BC2">
            <w:pPr>
              <w:pStyle w:val="List2"/>
            </w:pPr>
            <w:r>
              <w:t xml:space="preserve">7:140, </w:t>
            </w:r>
            <w:r w:rsidRPr="00C84184">
              <w:rPr>
                <w:i/>
              </w:rPr>
              <w:t>Search and Seizure</w:t>
            </w:r>
          </w:p>
          <w:p w:rsidR="007857CE" w:rsidRDefault="007857CE" w:rsidP="00154BC2">
            <w:pPr>
              <w:pStyle w:val="List2"/>
            </w:pPr>
            <w:r>
              <w:t xml:space="preserve">7:150, </w:t>
            </w:r>
            <w:r w:rsidRPr="00C84184">
              <w:rPr>
                <w:i/>
              </w:rPr>
              <w:t>Agency and Police Interviews</w:t>
            </w:r>
          </w:p>
          <w:p w:rsidR="007857CE" w:rsidRDefault="007857CE" w:rsidP="00154BC2">
            <w:pPr>
              <w:pStyle w:val="List2"/>
            </w:pPr>
            <w:r>
              <w:t xml:space="preserve">7:170, </w:t>
            </w:r>
            <w:r w:rsidRPr="00C84184">
              <w:rPr>
                <w:i/>
              </w:rPr>
              <w:t>Vandalism</w:t>
            </w:r>
          </w:p>
          <w:p w:rsidR="007857CE" w:rsidRDefault="007857CE" w:rsidP="00154BC2">
            <w:pPr>
              <w:pStyle w:val="List2"/>
            </w:pPr>
            <w:r>
              <w:t xml:space="preserve">7:180, </w:t>
            </w:r>
            <w:r>
              <w:rPr>
                <w:i/>
              </w:rPr>
              <w:t>Prevention of and Response to</w:t>
            </w:r>
            <w:r w:rsidRPr="00C84184">
              <w:rPr>
                <w:i/>
              </w:rPr>
              <w:t xml:space="preserve"> Bullying, Intimidation, and Harassment</w:t>
            </w:r>
          </w:p>
          <w:p w:rsidR="007857CE" w:rsidRDefault="007857CE" w:rsidP="00154BC2">
            <w:pPr>
              <w:pStyle w:val="List2"/>
            </w:pPr>
            <w:r>
              <w:t xml:space="preserve">7:190, </w:t>
            </w:r>
            <w:r w:rsidRPr="00C84184">
              <w:rPr>
                <w:i/>
              </w:rPr>
              <w:t xml:space="preserve">Student </w:t>
            </w:r>
            <w:r>
              <w:rPr>
                <w:i/>
              </w:rPr>
              <w:t>Behavior</w:t>
            </w:r>
          </w:p>
          <w:p w:rsidR="007857CE" w:rsidRDefault="007857CE" w:rsidP="00154BC2">
            <w:pPr>
              <w:pStyle w:val="List2"/>
            </w:pPr>
            <w:r>
              <w:t xml:space="preserve">7:200, </w:t>
            </w:r>
            <w:r w:rsidRPr="00C84184">
              <w:rPr>
                <w:i/>
              </w:rPr>
              <w:t>Suspension Procedures</w:t>
            </w:r>
          </w:p>
          <w:p w:rsidR="007857CE" w:rsidRDefault="007857CE" w:rsidP="00154BC2">
            <w:pPr>
              <w:pStyle w:val="List2"/>
            </w:pPr>
            <w:r>
              <w:t xml:space="preserve">7:210, </w:t>
            </w:r>
            <w:r w:rsidRPr="00C84184">
              <w:rPr>
                <w:i/>
              </w:rPr>
              <w:t>Expulsion Procedures</w:t>
            </w:r>
          </w:p>
          <w:p w:rsidR="007857CE" w:rsidRDefault="007857CE" w:rsidP="00154BC2">
            <w:pPr>
              <w:pStyle w:val="List2"/>
            </w:pPr>
            <w:r>
              <w:t xml:space="preserve">7:230, </w:t>
            </w:r>
            <w:r w:rsidRPr="00C84184">
              <w:rPr>
                <w:i/>
              </w:rPr>
              <w:t>Misconduct by Students with Disabilities</w:t>
            </w:r>
          </w:p>
          <w:p w:rsidR="007857CE" w:rsidRDefault="007857CE" w:rsidP="00154BC2">
            <w:pPr>
              <w:pStyle w:val="List2"/>
            </w:pPr>
            <w:r>
              <w:lastRenderedPageBreak/>
              <w:t xml:space="preserve">7:250, </w:t>
            </w:r>
            <w:r w:rsidRPr="00C84184">
              <w:rPr>
                <w:i/>
              </w:rPr>
              <w:t>Student Support Services</w:t>
            </w:r>
          </w:p>
          <w:p w:rsidR="007857CE" w:rsidRPr="000E42C2" w:rsidRDefault="007857CE" w:rsidP="00154BC2">
            <w:pPr>
              <w:pStyle w:val="List2"/>
            </w:pPr>
            <w:r>
              <w:t xml:space="preserve">7:340, </w:t>
            </w:r>
            <w:r w:rsidRPr="00C84184">
              <w:rPr>
                <w:i/>
              </w:rPr>
              <w:t>Student Records</w:t>
            </w:r>
            <w:r>
              <w:rPr>
                <w:i/>
              </w:rPr>
              <w:t xml:space="preserve"> </w:t>
            </w:r>
          </w:p>
          <w:p w:rsidR="007857CE" w:rsidRDefault="007857CE" w:rsidP="00154BC2">
            <w:pPr>
              <w:pStyle w:val="List2"/>
            </w:pPr>
            <w:r>
              <w:t xml:space="preserve">8:10, </w:t>
            </w:r>
            <w:r w:rsidRPr="00C84184">
              <w:rPr>
                <w:i/>
              </w:rPr>
              <w:t>Connection with the Community</w:t>
            </w:r>
          </w:p>
          <w:p w:rsidR="007857CE" w:rsidRDefault="007857CE" w:rsidP="00154BC2">
            <w:pPr>
              <w:pStyle w:val="List2"/>
              <w:rPr>
                <w:i/>
              </w:rPr>
            </w:pPr>
            <w:r>
              <w:t xml:space="preserve">8:95, </w:t>
            </w:r>
            <w:r w:rsidRPr="00C84184">
              <w:rPr>
                <w:i/>
              </w:rPr>
              <w:t>Parental Involvement</w:t>
            </w:r>
          </w:p>
          <w:p w:rsidR="007857CE" w:rsidRPr="001F6B1E" w:rsidRDefault="007857CE" w:rsidP="00154BC2">
            <w:pPr>
              <w:pStyle w:val="List2"/>
              <w:spacing w:after="60"/>
            </w:pPr>
            <w:r>
              <w:t xml:space="preserve">8:100, </w:t>
            </w:r>
            <w:r w:rsidRPr="001F6B1E">
              <w:rPr>
                <w:i/>
              </w:rPr>
              <w:t>Relations with Other Organizations and Agencies</w:t>
            </w:r>
          </w:p>
          <w:p w:rsidR="007857CE" w:rsidRDefault="007857CE" w:rsidP="00154BC2">
            <w:pPr>
              <w:pStyle w:val="BodyText"/>
              <w:jc w:val="left"/>
              <w:rPr>
                <w:i/>
              </w:rPr>
            </w:pPr>
            <w:r>
              <w:t xml:space="preserve">Recommends, through the Superintendent, proposed policy changes to the Board for consideration. See Board policy 2:240, </w:t>
            </w:r>
            <w:r w:rsidRPr="00C84184">
              <w:rPr>
                <w:i/>
              </w:rPr>
              <w:t>Board Policy Development.</w:t>
            </w:r>
          </w:p>
          <w:p w:rsidR="007857CE" w:rsidRDefault="007857CE" w:rsidP="00154BC2">
            <w:pPr>
              <w:pStyle w:val="LISTNUMBERDOUBLE"/>
              <w:ind w:left="0" w:firstLine="0"/>
              <w:jc w:val="left"/>
            </w:pPr>
            <w:r>
              <w:t>Recommends and procures resources for stakeholder training.</w:t>
            </w:r>
          </w:p>
        </w:tc>
      </w:tr>
      <w:tr w:rsidR="007857CE" w:rsidTr="00154BC2">
        <w:tc>
          <w:tcPr>
            <w:tcW w:w="2430" w:type="dxa"/>
          </w:tcPr>
          <w:p w:rsidR="007857CE" w:rsidRDefault="007857CE" w:rsidP="00154BC2">
            <w:pPr>
              <w:pStyle w:val="BodyText"/>
              <w:jc w:val="left"/>
            </w:pPr>
            <w:r>
              <w:lastRenderedPageBreak/>
              <w:t>Building Principal</w:t>
            </w:r>
          </w:p>
        </w:tc>
        <w:tc>
          <w:tcPr>
            <w:tcW w:w="6570" w:type="dxa"/>
          </w:tcPr>
          <w:p w:rsidR="007857CE" w:rsidRDefault="007857CE" w:rsidP="00154BC2">
            <w:pPr>
              <w:pStyle w:val="BodyText"/>
              <w:jc w:val="left"/>
            </w:pPr>
            <w:r w:rsidRPr="002534DF">
              <w:t>Ensure</w:t>
            </w:r>
            <w:r>
              <w:t>s</w:t>
            </w:r>
            <w:r w:rsidRPr="002534DF">
              <w:t xml:space="preserve"> 4:170-AP1, </w:t>
            </w:r>
            <w:r w:rsidRPr="002534DF">
              <w:rPr>
                <w:i/>
              </w:rPr>
              <w:t xml:space="preserve">Comprehensive Safety and Security Plan, Part G, School Emergency Operations </w:t>
            </w:r>
            <w:r>
              <w:rPr>
                <w:i/>
              </w:rPr>
              <w:t xml:space="preserve">and Crisis Response </w:t>
            </w:r>
            <w:r w:rsidRPr="002534DF">
              <w:rPr>
                <w:i/>
              </w:rPr>
              <w:t>Plan (</w:t>
            </w:r>
            <w:r>
              <w:rPr>
                <w:i/>
              </w:rPr>
              <w:t>S</w:t>
            </w:r>
            <w:r w:rsidRPr="002534DF">
              <w:rPr>
                <w:i/>
              </w:rPr>
              <w:t>EO</w:t>
            </w:r>
            <w:r>
              <w:rPr>
                <w:i/>
              </w:rPr>
              <w:t>CR</w:t>
            </w:r>
            <w:r w:rsidRPr="002534DF">
              <w:rPr>
                <w:i/>
              </w:rPr>
              <w:t>P)</w:t>
            </w:r>
            <w:r>
              <w:t>, is:</w:t>
            </w:r>
          </w:p>
          <w:p w:rsidR="007857CE" w:rsidRDefault="007857CE" w:rsidP="00154BC2">
            <w:pPr>
              <w:pStyle w:val="BodyText"/>
              <w:ind w:left="662" w:hanging="360"/>
              <w:jc w:val="left"/>
            </w:pPr>
            <w:r>
              <w:t>Available t</w:t>
            </w:r>
            <w:r w:rsidRPr="002534DF">
              <w:t xml:space="preserve">hroughout schools (do </w:t>
            </w:r>
            <w:r w:rsidRPr="002534DF">
              <w:rPr>
                <w:b/>
              </w:rPr>
              <w:t>not</w:t>
            </w:r>
            <w:r>
              <w:t xml:space="preserve"> limit to office);</w:t>
            </w:r>
          </w:p>
          <w:p w:rsidR="007857CE" w:rsidRDefault="007857CE" w:rsidP="00154BC2">
            <w:pPr>
              <w:pStyle w:val="BodyText"/>
              <w:ind w:left="662" w:hanging="360"/>
              <w:jc w:val="left"/>
            </w:pPr>
            <w:r>
              <w:t>D</w:t>
            </w:r>
            <w:r w:rsidRPr="002534DF">
              <w:t>istribute</w:t>
            </w:r>
            <w:r>
              <w:t>d</w:t>
            </w:r>
            <w:r w:rsidRPr="002534DF">
              <w:t xml:space="preserve"> to and discuss</w:t>
            </w:r>
            <w:r>
              <w:t>ed</w:t>
            </w:r>
            <w:r w:rsidRPr="002534DF">
              <w:t xml:space="preserve"> with local law enforcement; </w:t>
            </w:r>
            <w:r>
              <w:t>and</w:t>
            </w:r>
          </w:p>
          <w:p w:rsidR="007857CE" w:rsidRDefault="007857CE" w:rsidP="00154BC2">
            <w:pPr>
              <w:pStyle w:val="BodyText"/>
              <w:ind w:left="662" w:hanging="360"/>
              <w:jc w:val="left"/>
            </w:pPr>
            <w:r>
              <w:t>R</w:t>
            </w:r>
            <w:r w:rsidRPr="002534DF">
              <w:t>egularly review</w:t>
            </w:r>
            <w:r>
              <w:t>ed</w:t>
            </w:r>
            <w:r w:rsidRPr="002534DF">
              <w:t xml:space="preserve"> with building staff.</w:t>
            </w:r>
          </w:p>
          <w:p w:rsidR="007857CE" w:rsidRDefault="007857CE" w:rsidP="00154BC2">
            <w:pPr>
              <w:pStyle w:val="BodyText"/>
              <w:jc w:val="left"/>
            </w:pPr>
            <w:r>
              <w:t>Notifies and educates all staff, volunteers, and contractors of their duty to immediately report to the Building Principal or designee any expression of intent to harm another person, concerning communication, or concerning behavior that suggests an individual may intend to commit an act of violence.</w:t>
            </w:r>
          </w:p>
          <w:p w:rsidR="007857CE" w:rsidRDefault="007857CE" w:rsidP="00154BC2">
            <w:pPr>
              <w:pStyle w:val="BodyText"/>
              <w:jc w:val="left"/>
            </w:pPr>
            <w:r>
              <w:t>Notifies</w:t>
            </w:r>
            <w:r w:rsidRPr="00F553BA">
              <w:t xml:space="preserve"> and educate</w:t>
            </w:r>
            <w:r>
              <w:t>s</w:t>
            </w:r>
            <w:r w:rsidRPr="00F553BA">
              <w:t xml:space="preserve"> </w:t>
            </w:r>
            <w:r>
              <w:t>staff</w:t>
            </w:r>
            <w:r w:rsidRPr="00F553BA">
              <w:t>, parent</w:t>
            </w:r>
            <w:r>
              <w:t>(</w:t>
            </w:r>
            <w:r w:rsidRPr="00F553BA">
              <w:t>s</w:t>
            </w:r>
            <w:r>
              <w:t>)/guardian(s)</w:t>
            </w:r>
            <w:r w:rsidRPr="00F553BA">
              <w:t>, students</w:t>
            </w:r>
            <w:r>
              <w:t>,</w:t>
            </w:r>
            <w:r w:rsidRPr="00F553BA">
              <w:t xml:space="preserve"> and community members: (1) to report </w:t>
            </w:r>
            <w:r>
              <w:t>individuals</w:t>
            </w:r>
            <w:r w:rsidRPr="00F553BA">
              <w:t xml:space="preserve"> and situations of concern</w:t>
            </w:r>
            <w:r>
              <w:t xml:space="preserve"> to</w:t>
            </w:r>
            <w:r w:rsidRPr="00F553BA">
              <w:t xml:space="preserve"> any school admi</w:t>
            </w:r>
            <w:r>
              <w:t xml:space="preserve">nistrators or other authorities, </w:t>
            </w:r>
            <w:r w:rsidRPr="00F553BA">
              <w:t>i.e.</w:t>
            </w:r>
            <w:r>
              <w:t>, local law enforcement</w:t>
            </w:r>
            <w:r w:rsidRPr="00F553BA">
              <w:t>, and (2) how school officials will address these concerns.</w:t>
            </w:r>
            <w:r>
              <w:t xml:space="preserve"> D</w:t>
            </w:r>
            <w:r w:rsidRPr="00F553BA">
              <w:t>istribut</w:t>
            </w:r>
            <w:r>
              <w:t xml:space="preserve">es Board policy 4:190, </w:t>
            </w:r>
            <w:r w:rsidRPr="00C84184">
              <w:rPr>
                <w:i/>
              </w:rPr>
              <w:t xml:space="preserve">Targeted School Violence Prevention </w:t>
            </w:r>
            <w:r>
              <w:rPr>
                <w:i/>
              </w:rPr>
              <w:t>Program</w:t>
            </w:r>
            <w:r>
              <w:t xml:space="preserve">; 4:190-AP2, E6, </w:t>
            </w:r>
            <w:r>
              <w:rPr>
                <w:i/>
              </w:rPr>
              <w:t>Targeted School Violence and Threat Assessment Education</w:t>
            </w:r>
            <w:r>
              <w:t>;</w:t>
            </w:r>
            <w:r>
              <w:rPr>
                <w:i/>
              </w:rPr>
              <w:t xml:space="preserve"> </w:t>
            </w:r>
            <w:r w:rsidRPr="00F553BA">
              <w:t xml:space="preserve">and </w:t>
            </w:r>
            <w:r>
              <w:t xml:space="preserve">7:180-AP1, E2, </w:t>
            </w:r>
            <w:r>
              <w:rPr>
                <w:i/>
              </w:rPr>
              <w:t>Be a Hero by Reporting Bullying</w:t>
            </w:r>
            <w:r>
              <w:t xml:space="preserve">; and </w:t>
            </w:r>
            <w:r w:rsidRPr="00F553BA">
              <w:t>discuss</w:t>
            </w:r>
            <w:r>
              <w:t>es</w:t>
            </w:r>
            <w:r w:rsidRPr="00F553BA">
              <w:t xml:space="preserve"> what </w:t>
            </w:r>
            <w:r>
              <w:t>TATs</w:t>
            </w:r>
            <w:r w:rsidRPr="00F553BA">
              <w:t xml:space="preserve"> are and what the</w:t>
            </w:r>
            <w:r>
              <w:t>y do when they learn of threats and/or school violence</w:t>
            </w:r>
            <w:r w:rsidRPr="00F553BA">
              <w:t>.</w:t>
            </w:r>
            <w:r>
              <w:t xml:space="preserve"> </w:t>
            </w:r>
          </w:p>
          <w:p w:rsidR="007857CE" w:rsidRDefault="007857CE" w:rsidP="00154BC2">
            <w:pPr>
              <w:pStyle w:val="BodyText"/>
              <w:jc w:val="left"/>
            </w:pPr>
            <w:r w:rsidRPr="00B5263B">
              <w:t>Assess</w:t>
            </w:r>
            <w:r>
              <w:t>es</w:t>
            </w:r>
            <w:r w:rsidRPr="00B5263B">
              <w:t xml:space="preserve"> the feasibility of forming an anonymous tip line and </w:t>
            </w:r>
            <w:r>
              <w:t>organizing its management</w:t>
            </w:r>
            <w:r w:rsidRPr="00B5263B">
              <w:t>.</w:t>
            </w:r>
          </w:p>
          <w:p w:rsidR="007857CE" w:rsidRDefault="007857CE" w:rsidP="00154BC2">
            <w:pPr>
              <w:pStyle w:val="BodyText"/>
            </w:pPr>
            <w:r>
              <w:t xml:space="preserve">When a tip or concern is raised, ensures TATs are trained to engage in their work. See 4:190-AP2, </w:t>
            </w:r>
            <w:r>
              <w:rPr>
                <w:i/>
              </w:rPr>
              <w:t>Threat Assessment Team (TAT)</w:t>
            </w:r>
            <w:r>
              <w:t>.</w:t>
            </w:r>
          </w:p>
        </w:tc>
      </w:tr>
      <w:tr w:rsidR="007857CE" w:rsidTr="00154BC2">
        <w:tc>
          <w:tcPr>
            <w:tcW w:w="2430" w:type="dxa"/>
          </w:tcPr>
          <w:p w:rsidR="007857CE" w:rsidRDefault="007857CE" w:rsidP="00154BC2">
            <w:pPr>
              <w:pStyle w:val="BodyText"/>
              <w:jc w:val="left"/>
            </w:pPr>
            <w:r>
              <w:t>All District staff, volunteers, and contractors</w:t>
            </w:r>
          </w:p>
        </w:tc>
        <w:tc>
          <w:tcPr>
            <w:tcW w:w="6570" w:type="dxa"/>
          </w:tcPr>
          <w:p w:rsidR="007857CE" w:rsidRPr="00B9418B" w:rsidRDefault="007857CE" w:rsidP="00154BC2">
            <w:pPr>
              <w:pStyle w:val="BodyText"/>
              <w:jc w:val="left"/>
            </w:pPr>
            <w:r>
              <w:t xml:space="preserve">Read 4:190-AP2, E6, </w:t>
            </w:r>
            <w:r>
              <w:rPr>
                <w:i/>
              </w:rPr>
              <w:t>Targeted School Violence and Threat Assessment Education</w:t>
            </w:r>
            <w:r>
              <w:t>.</w:t>
            </w:r>
          </w:p>
          <w:p w:rsidR="007857CE" w:rsidRDefault="007857CE" w:rsidP="00154BC2">
            <w:pPr>
              <w:pStyle w:val="BodyText"/>
              <w:jc w:val="left"/>
            </w:pPr>
            <w:r>
              <w:t>Immediately report to the Building Principal or designee any expression of intent to harm another person, concerning communication, or concerning behavior that suggests an individual may intend to commit an act of targeted violence.</w:t>
            </w:r>
          </w:p>
          <w:p w:rsidR="007857CE" w:rsidRDefault="007857CE" w:rsidP="00154BC2">
            <w:pPr>
              <w:pStyle w:val="BodyText"/>
              <w:jc w:val="left"/>
            </w:pPr>
            <w:r>
              <w:t xml:space="preserve">Upon belief that </w:t>
            </w:r>
            <w:r w:rsidRPr="009A6776">
              <w:rPr>
                <w:rFonts w:eastAsia="Calibri"/>
              </w:rPr>
              <w:t>a</w:t>
            </w:r>
            <w:r>
              <w:rPr>
                <w:rFonts w:eastAsia="Calibri"/>
              </w:rPr>
              <w:t>n</w:t>
            </w:r>
            <w:r w:rsidRPr="009A6776">
              <w:rPr>
                <w:rFonts w:eastAsia="Calibri"/>
              </w:rPr>
              <w:t xml:space="preserve"> </w:t>
            </w:r>
            <w:r>
              <w:rPr>
                <w:rFonts w:eastAsia="Calibri"/>
              </w:rPr>
              <w:t>individual/</w:t>
            </w:r>
            <w:r w:rsidRPr="009A6776">
              <w:rPr>
                <w:rFonts w:eastAsia="Calibri"/>
              </w:rPr>
              <w:t>situation poses a clear and immediate threat of serious violence that requires containment</w:t>
            </w:r>
            <w:r>
              <w:rPr>
                <w:rFonts w:eastAsia="Calibri"/>
              </w:rPr>
              <w:t>, notify</w:t>
            </w:r>
            <w:r w:rsidRPr="009A6776">
              <w:rPr>
                <w:rFonts w:eastAsia="Calibri"/>
              </w:rPr>
              <w:t xml:space="preserve"> school security and/or law enforcement in accordance with the </w:t>
            </w:r>
            <w:r>
              <w:rPr>
                <w:rFonts w:eastAsia="Calibri"/>
              </w:rPr>
              <w:t>SEOCRP</w:t>
            </w:r>
            <w:r w:rsidRPr="009A6776">
              <w:rPr>
                <w:rFonts w:eastAsia="Calibri"/>
              </w:rPr>
              <w:t xml:space="preserve">. See 4:170-AP1, </w:t>
            </w:r>
            <w:r w:rsidRPr="009A6776">
              <w:rPr>
                <w:rFonts w:eastAsia="Calibri"/>
                <w:i/>
              </w:rPr>
              <w:t>Comprehensive Safety and Security Plan.</w:t>
            </w:r>
          </w:p>
        </w:tc>
      </w:tr>
      <w:tr w:rsidR="007857CE" w:rsidTr="00154BC2">
        <w:tc>
          <w:tcPr>
            <w:tcW w:w="2430" w:type="dxa"/>
          </w:tcPr>
          <w:p w:rsidR="007857CE" w:rsidRDefault="007857CE" w:rsidP="00154BC2">
            <w:pPr>
              <w:pStyle w:val="BodyText"/>
              <w:jc w:val="left"/>
            </w:pPr>
            <w:r>
              <w:t>School Board</w:t>
            </w:r>
          </w:p>
        </w:tc>
        <w:tc>
          <w:tcPr>
            <w:tcW w:w="6570" w:type="dxa"/>
          </w:tcPr>
          <w:p w:rsidR="007857CE" w:rsidRDefault="007857CE" w:rsidP="00154BC2">
            <w:pPr>
              <w:pStyle w:val="BodyText"/>
              <w:jc w:val="left"/>
              <w:rPr>
                <w:i/>
              </w:rPr>
            </w:pPr>
            <w:r>
              <w:t xml:space="preserve">Monitors 4:190, </w:t>
            </w:r>
            <w:r>
              <w:rPr>
                <w:i/>
              </w:rPr>
              <w:t>Targeted School Violence Prevention Program</w:t>
            </w:r>
            <w:r w:rsidRPr="00C84184">
              <w:rPr>
                <w:i/>
              </w:rPr>
              <w:t>,</w:t>
            </w:r>
            <w:r>
              <w:t xml:space="preserve"> and considers adopting changes recommended by the SVP Team. See Board policy 2:240, </w:t>
            </w:r>
            <w:r w:rsidRPr="00C84184">
              <w:rPr>
                <w:i/>
              </w:rPr>
              <w:t>Board Policy Development.</w:t>
            </w:r>
          </w:p>
          <w:p w:rsidR="007857CE" w:rsidRPr="0077741B" w:rsidRDefault="007857CE" w:rsidP="00154BC2">
            <w:pPr>
              <w:pStyle w:val="BodyText"/>
              <w:jc w:val="left"/>
              <w:rPr>
                <w:iCs/>
              </w:rPr>
            </w:pPr>
            <w:r>
              <w:rPr>
                <w:iCs/>
              </w:rPr>
              <w:lastRenderedPageBreak/>
              <w:t>Ensures that p</w:t>
            </w:r>
            <w:r>
              <w:t xml:space="preserve">rior to the start of each school year, the Superintendent files 4:190-AP2, </w:t>
            </w:r>
            <w:r>
              <w:rPr>
                <w:i/>
                <w:iCs/>
              </w:rPr>
              <w:t>Threat Assessment Team (TAT)</w:t>
            </w:r>
            <w:r>
              <w:t>, and a list identifying the members of all TATs with: (1) a local law enforcement agency, and (2) the Regional Office of Education or Intermediate Service Center. 105 ILCS 128/45(b), amended by P.A. 102-791.</w:t>
            </w:r>
          </w:p>
          <w:p w:rsidR="007857CE" w:rsidRDefault="007857CE" w:rsidP="00154BC2">
            <w:pPr>
              <w:pStyle w:val="BodyText"/>
              <w:jc w:val="left"/>
            </w:pPr>
            <w:r>
              <w:t xml:space="preserve">Provides both the SVP Team and TATs with appropriate resources, which may include providing resources and access for staff professional development opportunities. These opportunities should train staff to properly respond to individuals who provide them with information about a threat or school safety concern. </w:t>
            </w:r>
          </w:p>
        </w:tc>
      </w:tr>
      <w:tr w:rsidR="007857CE" w:rsidTr="00154BC2">
        <w:tc>
          <w:tcPr>
            <w:tcW w:w="2430" w:type="dxa"/>
          </w:tcPr>
          <w:p w:rsidR="007857CE" w:rsidRDefault="007857CE" w:rsidP="00154BC2">
            <w:pPr>
              <w:pStyle w:val="BodyText"/>
              <w:jc w:val="left"/>
            </w:pPr>
            <w:r>
              <w:lastRenderedPageBreak/>
              <w:t>Superintendent/Building Principal</w:t>
            </w:r>
          </w:p>
        </w:tc>
        <w:tc>
          <w:tcPr>
            <w:tcW w:w="6570" w:type="dxa"/>
          </w:tcPr>
          <w:p w:rsidR="007857CE" w:rsidRDefault="007857CE" w:rsidP="00154BC2">
            <w:pPr>
              <w:pStyle w:val="BodyText"/>
              <w:jc w:val="left"/>
            </w:pPr>
            <w:r>
              <w:t xml:space="preserve">Ensures the student behavior policies referred to in student handbooks notify students that threatening behavior could subject a student to disciplinary consequences. See Board policies </w:t>
            </w:r>
            <w:r w:rsidRPr="00117C21">
              <w:t>7:180</w:t>
            </w:r>
            <w:r>
              <w:t>,</w:t>
            </w:r>
            <w:r w:rsidRPr="00117C21">
              <w:t xml:space="preserve"> </w:t>
            </w:r>
            <w:r>
              <w:rPr>
                <w:i/>
              </w:rPr>
              <w:t>Prevention of and Response to</w:t>
            </w:r>
            <w:r w:rsidRPr="00C84184">
              <w:rPr>
                <w:i/>
              </w:rPr>
              <w:t xml:space="preserve"> Bullying, Intimidation, and Harassment</w:t>
            </w:r>
            <w:r>
              <w:t>,</w:t>
            </w:r>
            <w:r w:rsidRPr="00C84184">
              <w:rPr>
                <w:i/>
              </w:rPr>
              <w:t xml:space="preserve"> </w:t>
            </w:r>
            <w:r w:rsidRPr="00117C21">
              <w:t>and</w:t>
            </w:r>
            <w:r w:rsidRPr="00C84184">
              <w:rPr>
                <w:i/>
              </w:rPr>
              <w:t xml:space="preserve"> </w:t>
            </w:r>
            <w:r w:rsidRPr="00117C21">
              <w:t>7:190</w:t>
            </w:r>
            <w:r>
              <w:t>,</w:t>
            </w:r>
            <w:r w:rsidRPr="00117C21">
              <w:t xml:space="preserve"> </w:t>
            </w:r>
            <w:r w:rsidRPr="00C84184">
              <w:rPr>
                <w:i/>
              </w:rPr>
              <w:t xml:space="preserve">Student </w:t>
            </w:r>
            <w:r>
              <w:rPr>
                <w:i/>
              </w:rPr>
              <w:t>Behavior</w:t>
            </w:r>
            <w:r>
              <w:t>.</w:t>
            </w:r>
          </w:p>
          <w:p w:rsidR="007857CE" w:rsidRDefault="007857CE" w:rsidP="00154BC2">
            <w:pPr>
              <w:pStyle w:val="BodyText"/>
              <w:jc w:val="left"/>
            </w:pPr>
            <w:r>
              <w:t>Ensures that staff r</w:t>
            </w:r>
            <w:r w:rsidRPr="002D3F58">
              <w:t>espond</w:t>
            </w:r>
            <w:r>
              <w:t>s</w:t>
            </w:r>
            <w:r w:rsidRPr="002D3F58">
              <w:t xml:space="preserve"> to students who provide them with information about a threatening</w:t>
            </w:r>
            <w:r>
              <w:t xml:space="preserve"> or concerning</w:t>
            </w:r>
            <w:r w:rsidRPr="002D3F58">
              <w:t xml:space="preserve"> </w:t>
            </w:r>
            <w:r>
              <w:t>individual/</w:t>
            </w:r>
            <w:r w:rsidRPr="002D3F58">
              <w:t>situation.</w:t>
            </w:r>
          </w:p>
        </w:tc>
      </w:tr>
    </w:tbl>
    <w:p w:rsidR="007857CE" w:rsidRDefault="007857CE" w:rsidP="007857CE">
      <w:pPr>
        <w:pStyle w:val="SUBHEADING"/>
      </w:pPr>
      <w:r>
        <w:t>Preparedness for a Targeted School Violence Crisis, Response, and Recovery</w:t>
      </w:r>
    </w:p>
    <w:p w:rsidR="007857CE" w:rsidRPr="00AD5D24" w:rsidRDefault="007857CE" w:rsidP="007857CE">
      <w:pPr>
        <w:pStyle w:val="BodyText"/>
      </w:pPr>
      <w:r>
        <w:t xml:space="preserve">Following is an extension of 4:170-AP1, </w:t>
      </w:r>
      <w:r>
        <w:rPr>
          <w:i/>
        </w:rPr>
        <w:t xml:space="preserve">Comprehensive </w:t>
      </w:r>
      <w:r w:rsidRPr="00AD5D24">
        <w:rPr>
          <w:i/>
        </w:rPr>
        <w:t xml:space="preserve">Safety and </w:t>
      </w:r>
      <w:r>
        <w:rPr>
          <w:i/>
        </w:rPr>
        <w:t>Security</w:t>
      </w:r>
      <w:r w:rsidRPr="00AD5D24">
        <w:rPr>
          <w:i/>
        </w:rPr>
        <w:t xml:space="preserve"> </w:t>
      </w:r>
      <w:r>
        <w:rPr>
          <w:i/>
        </w:rPr>
        <w:t>Plan</w:t>
      </w:r>
      <w:r>
        <w:t>. It outlines additional tasks for the Superintendent, District Safety Coordinator, and Building Principal(s) preparing for a targeted school violence crisis that school officials can incorporate into trainings related to each existing SEOCRP.</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6570"/>
      </w:tblGrid>
      <w:tr w:rsidR="007857CE" w:rsidTr="00154BC2">
        <w:trPr>
          <w:tblHeader/>
        </w:trPr>
        <w:tc>
          <w:tcPr>
            <w:tcW w:w="2430" w:type="dxa"/>
          </w:tcPr>
          <w:p w:rsidR="007857CE" w:rsidRDefault="007857CE" w:rsidP="00154BC2">
            <w:pPr>
              <w:pStyle w:val="BodyText"/>
              <w:jc w:val="center"/>
            </w:pPr>
            <w:r w:rsidRPr="00C84184">
              <w:rPr>
                <w:b/>
                <w:bCs/>
              </w:rPr>
              <w:t>Actor</w:t>
            </w:r>
          </w:p>
        </w:tc>
        <w:tc>
          <w:tcPr>
            <w:tcW w:w="6570" w:type="dxa"/>
          </w:tcPr>
          <w:p w:rsidR="007857CE" w:rsidRDefault="007857CE" w:rsidP="00154BC2">
            <w:pPr>
              <w:pStyle w:val="BodyText"/>
              <w:jc w:val="center"/>
            </w:pPr>
            <w:r w:rsidRPr="00C84184">
              <w:rPr>
                <w:b/>
                <w:bCs/>
              </w:rPr>
              <w:t>Action</w:t>
            </w:r>
          </w:p>
        </w:tc>
      </w:tr>
      <w:tr w:rsidR="007857CE" w:rsidTr="00154BC2">
        <w:tc>
          <w:tcPr>
            <w:tcW w:w="2430" w:type="dxa"/>
          </w:tcPr>
          <w:p w:rsidR="007857CE" w:rsidRDefault="007857CE" w:rsidP="00154BC2">
            <w:pPr>
              <w:pStyle w:val="BodyText"/>
              <w:jc w:val="left"/>
            </w:pPr>
            <w:r>
              <w:t>Superintendent, Building Principal, and SVP Team</w:t>
            </w:r>
          </w:p>
        </w:tc>
        <w:tc>
          <w:tcPr>
            <w:tcW w:w="6570" w:type="dxa"/>
          </w:tcPr>
          <w:p w:rsidR="007857CE" w:rsidRDefault="007857CE" w:rsidP="00154BC2">
            <w:pPr>
              <w:pStyle w:val="BodyText"/>
              <w:tabs>
                <w:tab w:val="left" w:pos="1092"/>
              </w:tabs>
              <w:jc w:val="left"/>
            </w:pPr>
            <w:r>
              <w:t>Examine 4:170-AP1,</w:t>
            </w:r>
            <w:r w:rsidRPr="00C84184">
              <w:rPr>
                <w:i/>
              </w:rPr>
              <w:t xml:space="preserve"> Comprehensive Safety and </w:t>
            </w:r>
            <w:r>
              <w:rPr>
                <w:i/>
              </w:rPr>
              <w:t>Security</w:t>
            </w:r>
            <w:r w:rsidRPr="00C84184">
              <w:rPr>
                <w:i/>
              </w:rPr>
              <w:t xml:space="preserve"> </w:t>
            </w:r>
            <w:r>
              <w:rPr>
                <w:i/>
              </w:rPr>
              <w:t>Plan</w:t>
            </w:r>
            <w:r>
              <w:t>,</w:t>
            </w:r>
            <w:r w:rsidRPr="00C84184">
              <w:rPr>
                <w:i/>
              </w:rPr>
              <w:t xml:space="preserve"> </w:t>
            </w:r>
            <w:r>
              <w:t>and recommend any changes to existing procedures to the Superintendent or District Safety Coordinator.</w:t>
            </w:r>
          </w:p>
        </w:tc>
      </w:tr>
      <w:tr w:rsidR="007857CE" w:rsidTr="00154BC2">
        <w:tc>
          <w:tcPr>
            <w:tcW w:w="2430" w:type="dxa"/>
          </w:tcPr>
          <w:p w:rsidR="007857CE" w:rsidRDefault="007857CE" w:rsidP="00154BC2">
            <w:pPr>
              <w:pStyle w:val="BodyText"/>
              <w:jc w:val="left"/>
            </w:pPr>
            <w:r>
              <w:t>District Safety Coordinator</w:t>
            </w:r>
          </w:p>
        </w:tc>
        <w:tc>
          <w:tcPr>
            <w:tcW w:w="6570" w:type="dxa"/>
          </w:tcPr>
          <w:p w:rsidR="007857CE" w:rsidRDefault="007857CE" w:rsidP="00154BC2">
            <w:pPr>
              <w:pStyle w:val="BodyText"/>
              <w:jc w:val="left"/>
            </w:pPr>
            <w:r>
              <w:t xml:space="preserve">Meets with SVP Team to foster an understanding of what additional items each 4:170-AP1 </w:t>
            </w:r>
            <w:r w:rsidRPr="008C219D">
              <w:t>Safety Team</w:t>
            </w:r>
            <w:r>
              <w:t xml:space="preserve"> (see </w:t>
            </w:r>
            <w:r>
              <w:rPr>
                <w:szCs w:val="22"/>
              </w:rPr>
              <w:t xml:space="preserve">4:170-AP1, </w:t>
            </w:r>
            <w:r>
              <w:rPr>
                <w:i/>
                <w:iCs/>
                <w:szCs w:val="22"/>
              </w:rPr>
              <w:t>Comprehensive Safety and Security Plan, Part C, District Safety Coordinator and Safety Team; Responsibilities</w:t>
            </w:r>
            <w:r w:rsidRPr="00057FD7">
              <w:rPr>
                <w:iCs/>
                <w:szCs w:val="22"/>
              </w:rPr>
              <w:t>)</w:t>
            </w:r>
            <w:r w:rsidRPr="00B14837">
              <w:rPr>
                <w:i/>
              </w:rPr>
              <w:t xml:space="preserve"> </w:t>
            </w:r>
            <w:r>
              <w:t>might add to its procedures to accomplish a response and recovery.</w:t>
            </w:r>
          </w:p>
          <w:p w:rsidR="007857CE" w:rsidRDefault="007857CE" w:rsidP="00154BC2">
            <w:pPr>
              <w:pStyle w:val="BodyText"/>
              <w:jc w:val="left"/>
            </w:pPr>
            <w:r>
              <w:t xml:space="preserve">Adds an agenda item to the </w:t>
            </w:r>
            <w:r w:rsidRPr="001E0FD9">
              <w:t>4:170-AP1</w:t>
            </w:r>
            <w:r>
              <w:t xml:space="preserve"> </w:t>
            </w:r>
            <w:r w:rsidRPr="00140136">
              <w:t>Safety Team</w:t>
            </w:r>
            <w:r>
              <w:t xml:space="preserve"> meetings specific to Targeted School Violence; considers inviting the Board Attorney and local law enforcement and emergency responders to this meeting.</w:t>
            </w:r>
          </w:p>
          <w:p w:rsidR="007857CE" w:rsidRDefault="007857CE" w:rsidP="00154BC2">
            <w:pPr>
              <w:pStyle w:val="BodyText"/>
              <w:ind w:left="360"/>
              <w:jc w:val="left"/>
            </w:pPr>
            <w:r w:rsidRPr="00E31BF7">
              <w:rPr>
                <w:b/>
              </w:rPr>
              <w:t>Note</w:t>
            </w:r>
            <w:r>
              <w:t xml:space="preserve">: During a crisis, legal counsel will be a crucial part of crisis response and management (but not necessarily public relations and communication) because school officials must make split-second decisions, often with legal consequences to the District. Local law enforcement’s familiarity with the identity of the District’s legal counsel </w:t>
            </w:r>
            <w:r w:rsidRPr="00C84184">
              <w:rPr>
                <w:i/>
              </w:rPr>
              <w:t>before</w:t>
            </w:r>
            <w:r>
              <w:t xml:space="preserve"> a crisis occurs will assist with a faster connection between legal counsel and the school officials involved in the early stages of a Targeted School Violence Crisis and the immediate response to it.</w:t>
            </w:r>
          </w:p>
          <w:p w:rsidR="007857CE" w:rsidRDefault="007857CE" w:rsidP="00154BC2">
            <w:pPr>
              <w:pStyle w:val="BodyText"/>
              <w:jc w:val="left"/>
            </w:pPr>
            <w:r>
              <w:t>Considers designating a trained public relations and communication manager to inform parent(s)/guardian(s) and the community during a crisis and to keep pace with social media information.</w:t>
            </w:r>
          </w:p>
        </w:tc>
      </w:tr>
      <w:tr w:rsidR="007857CE" w:rsidTr="00154BC2">
        <w:tc>
          <w:tcPr>
            <w:tcW w:w="2430" w:type="dxa"/>
          </w:tcPr>
          <w:p w:rsidR="007857CE" w:rsidRDefault="007857CE" w:rsidP="00154BC2">
            <w:pPr>
              <w:pStyle w:val="BodyText"/>
              <w:jc w:val="left"/>
            </w:pPr>
            <w:r>
              <w:lastRenderedPageBreak/>
              <w:t>Superintendent and Building Principal(s)</w:t>
            </w:r>
          </w:p>
        </w:tc>
        <w:tc>
          <w:tcPr>
            <w:tcW w:w="6570" w:type="dxa"/>
          </w:tcPr>
          <w:p w:rsidR="007857CE" w:rsidRDefault="007857CE" w:rsidP="00154BC2">
            <w:pPr>
              <w:pStyle w:val="BodyText"/>
              <w:jc w:val="left"/>
            </w:pPr>
            <w:r>
              <w:t>For crisis preparedness and response, ensure that:</w:t>
            </w:r>
          </w:p>
          <w:p w:rsidR="007857CE" w:rsidRDefault="007857CE" w:rsidP="00154BC2">
            <w:pPr>
              <w:pStyle w:val="List"/>
            </w:pPr>
            <w:r w:rsidRPr="00E0510E">
              <w:t xml:space="preserve">4:170-AP1, </w:t>
            </w:r>
            <w:r w:rsidRPr="00E0510E">
              <w:rPr>
                <w:i/>
              </w:rPr>
              <w:t xml:space="preserve">Comprehensive Safety and Security Plan, Part G, School Emergency Operations </w:t>
            </w:r>
            <w:r>
              <w:rPr>
                <w:i/>
              </w:rPr>
              <w:t xml:space="preserve">and Crisis Response </w:t>
            </w:r>
            <w:r w:rsidRPr="00E0510E">
              <w:rPr>
                <w:i/>
              </w:rPr>
              <w:t>Plan (</w:t>
            </w:r>
            <w:r>
              <w:rPr>
                <w:i/>
              </w:rPr>
              <w:t>S</w:t>
            </w:r>
            <w:r w:rsidRPr="00E0510E">
              <w:rPr>
                <w:i/>
              </w:rPr>
              <w:t>EO</w:t>
            </w:r>
            <w:r>
              <w:rPr>
                <w:i/>
              </w:rPr>
              <w:t>CR</w:t>
            </w:r>
            <w:r w:rsidRPr="00E0510E">
              <w:rPr>
                <w:i/>
              </w:rPr>
              <w:t>P)</w:t>
            </w:r>
            <w:r>
              <w:t>,</w:t>
            </w:r>
            <w:r w:rsidRPr="00E0510E">
              <w:t xml:space="preserve"> reflects each individual building’s needs.</w:t>
            </w:r>
          </w:p>
          <w:p w:rsidR="007857CE" w:rsidRDefault="007857CE" w:rsidP="00154BC2">
            <w:pPr>
              <w:pStyle w:val="List"/>
            </w:pPr>
            <w:r>
              <w:t xml:space="preserve">4:170-AP1, </w:t>
            </w:r>
            <w:r w:rsidRPr="00C84184">
              <w:rPr>
                <w:i/>
              </w:rPr>
              <w:t xml:space="preserve">Comprehensive Safety and </w:t>
            </w:r>
            <w:r>
              <w:rPr>
                <w:i/>
              </w:rPr>
              <w:t>Security</w:t>
            </w:r>
            <w:r w:rsidRPr="00C84184">
              <w:rPr>
                <w:i/>
              </w:rPr>
              <w:t xml:space="preserve"> </w:t>
            </w:r>
            <w:r>
              <w:rPr>
                <w:i/>
              </w:rPr>
              <w:t>Plan</w:t>
            </w:r>
            <w:r w:rsidRPr="00C84184">
              <w:rPr>
                <w:i/>
              </w:rPr>
              <w:t xml:space="preserve">, </w:t>
            </w:r>
            <w:r w:rsidRPr="00E0510E">
              <w:rPr>
                <w:i/>
              </w:rPr>
              <w:t>Part F,</w:t>
            </w:r>
            <w:r>
              <w:rPr>
                <w:i/>
              </w:rPr>
              <w:t xml:space="preserve"> </w:t>
            </w:r>
            <w:r w:rsidRPr="00A139E5">
              <w:rPr>
                <w:i/>
              </w:rPr>
              <w:t xml:space="preserve">School Safety Drill </w:t>
            </w:r>
            <w:r>
              <w:rPr>
                <w:i/>
              </w:rPr>
              <w:t>Plan</w:t>
            </w:r>
            <w:r>
              <w:t>, supports a TSVP Plan.</w:t>
            </w:r>
          </w:p>
          <w:p w:rsidR="007857CE" w:rsidRDefault="007857CE" w:rsidP="00154BC2">
            <w:pPr>
              <w:pStyle w:val="List"/>
            </w:pPr>
            <w:r w:rsidRPr="00E0510E">
              <w:t xml:space="preserve">4:170-AP1, </w:t>
            </w:r>
            <w:r w:rsidRPr="00E0510E">
              <w:rPr>
                <w:i/>
              </w:rPr>
              <w:t>Comprehensive Safety and Security Plan, Parts G and H,</w:t>
            </w:r>
            <w:r w:rsidRPr="00E0510E">
              <w:t xml:space="preserve"> reflects each building’s needs. </w:t>
            </w:r>
            <w:r>
              <w:t>Also ensure</w:t>
            </w:r>
            <w:r w:rsidRPr="00E0510E">
              <w:t xml:space="preserve"> that multiple cop</w:t>
            </w:r>
            <w:r>
              <w:t>ies of these plans exist, and</w:t>
            </w:r>
            <w:r w:rsidRPr="00E0510E">
              <w:t xml:space="preserve"> direct that appropriate persons have access to the plans, e.g., local law enforcement authorities, etc. One copy in the Building Principal’s office is insufficient.</w:t>
            </w:r>
          </w:p>
          <w:p w:rsidR="007857CE" w:rsidRDefault="007857CE" w:rsidP="00154BC2">
            <w:pPr>
              <w:pStyle w:val="BodyText"/>
            </w:pPr>
            <w:r>
              <w:t xml:space="preserve">For crisis recovery, ensure that </w:t>
            </w:r>
            <w:r w:rsidRPr="00E0510E">
              <w:t xml:space="preserve">4:170-AP1, </w:t>
            </w:r>
            <w:r w:rsidRPr="00E0510E">
              <w:rPr>
                <w:i/>
              </w:rPr>
              <w:t>Comprehensive Safety and Security Plan, Parts I, J, and K,</w:t>
            </w:r>
            <w:r w:rsidRPr="00E0510E">
              <w:t xml:space="preserve"> reflects District needs and that the Board Attorney is aware of the plans.</w:t>
            </w:r>
          </w:p>
          <w:p w:rsidR="007857CE" w:rsidRPr="00723708" w:rsidRDefault="007857CE" w:rsidP="00154BC2">
            <w:pPr>
              <w:pStyle w:val="BodyText"/>
              <w:jc w:val="left"/>
            </w:pPr>
            <w:r>
              <w:t>Recommend to the District Safety Coordinator any other additional crisis recovery items that the 4:170-AP1 Safety Team deems necessary.</w:t>
            </w:r>
          </w:p>
        </w:tc>
      </w:tr>
    </w:tbl>
    <w:p w:rsidR="00D85977" w:rsidRDefault="00D85977">
      <w:bookmarkStart w:id="0" w:name="_GoBack"/>
      <w:bookmarkEnd w:id="0"/>
    </w:p>
    <w:sectPr w:rsidR="00D8597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7CE" w:rsidRDefault="007857CE" w:rsidP="007857CE">
      <w:r>
        <w:separator/>
      </w:r>
    </w:p>
  </w:endnote>
  <w:endnote w:type="continuationSeparator" w:id="0">
    <w:p w:rsidR="007857CE" w:rsidRDefault="007857CE" w:rsidP="0078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7CE" w:rsidRDefault="007857CE" w:rsidP="007857CE">
    <w:pPr>
      <w:pStyle w:val="Footer"/>
      <w:tabs>
        <w:tab w:val="right" w:pos="9000"/>
      </w:tabs>
    </w:pPr>
    <w:r>
      <w:t>4:190-AP1</w:t>
    </w:r>
    <w:r>
      <w:tab/>
    </w:r>
    <w:r>
      <w:tab/>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6</w:t>
    </w:r>
    <w:r>
      <w:fldChar w:fldCharType="end"/>
    </w:r>
  </w:p>
  <w:p w:rsidR="007857CE" w:rsidRDefault="007857CE">
    <w:pPr>
      <w:pStyle w:val="Footer"/>
    </w:pPr>
  </w:p>
  <w:p w:rsidR="007857CE" w:rsidRDefault="00785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7CE" w:rsidRDefault="007857CE" w:rsidP="007857CE">
      <w:r>
        <w:separator/>
      </w:r>
    </w:p>
  </w:footnote>
  <w:footnote w:type="continuationSeparator" w:id="0">
    <w:p w:rsidR="007857CE" w:rsidRDefault="007857CE" w:rsidP="00785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2B08806"/>
    <w:lvl w:ilvl="0">
      <w:numFmt w:val="decimal"/>
      <w:lvlText w:val="*"/>
      <w:lvlJc w:val="left"/>
    </w:lvl>
  </w:abstractNum>
  <w:abstractNum w:abstractNumId="1" w15:restartNumberingAfterBreak="0">
    <w:nsid w:val="7D434C3A"/>
    <w:multiLevelType w:val="hybridMultilevel"/>
    <w:tmpl w:val="171E2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CE"/>
    <w:rsid w:val="00306312"/>
    <w:rsid w:val="007857CE"/>
    <w:rsid w:val="00D8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20033"/>
  <w15:chartTrackingRefBased/>
  <w15:docId w15:val="{6864E643-0916-4A09-A473-1C2F60A7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7CE"/>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7857CE"/>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7857CE"/>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57CE"/>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7857CE"/>
    <w:rPr>
      <w:rFonts w:ascii="Arial" w:eastAsia="Times New Roman" w:hAnsi="Arial" w:cs="Times New Roman"/>
      <w:b/>
      <w:kern w:val="28"/>
      <w:szCs w:val="20"/>
      <w:u w:val="single"/>
    </w:rPr>
  </w:style>
  <w:style w:type="paragraph" w:styleId="BodyText">
    <w:name w:val="Body Text"/>
    <w:basedOn w:val="Normal"/>
    <w:link w:val="BodyTextChar"/>
    <w:rsid w:val="007857CE"/>
    <w:pPr>
      <w:spacing w:before="60" w:after="60"/>
      <w:jc w:val="both"/>
    </w:pPr>
  </w:style>
  <w:style w:type="character" w:customStyle="1" w:styleId="BodyTextChar">
    <w:name w:val="Body Text Char"/>
    <w:basedOn w:val="DefaultParagraphFont"/>
    <w:link w:val="BodyText"/>
    <w:rsid w:val="007857CE"/>
    <w:rPr>
      <w:rFonts w:ascii="Times New Roman" w:eastAsia="Times New Roman" w:hAnsi="Times New Roman" w:cs="Times New Roman"/>
      <w:kern w:val="28"/>
      <w:szCs w:val="20"/>
    </w:rPr>
  </w:style>
  <w:style w:type="paragraph" w:customStyle="1" w:styleId="BULLET">
    <w:name w:val="BULLET"/>
    <w:basedOn w:val="LISTNUMBERDOUBLE"/>
    <w:link w:val="BULLETChar"/>
    <w:rsid w:val="007857CE"/>
    <w:pPr>
      <w:spacing w:before="0" w:after="0"/>
      <w:ind w:left="1080"/>
    </w:pPr>
  </w:style>
  <w:style w:type="paragraph" w:styleId="List">
    <w:name w:val="List"/>
    <w:basedOn w:val="Normal"/>
    <w:rsid w:val="007857CE"/>
    <w:pPr>
      <w:ind w:left="360" w:hanging="360"/>
      <w:jc w:val="both"/>
    </w:pPr>
  </w:style>
  <w:style w:type="paragraph" w:styleId="List2">
    <w:name w:val="List 2"/>
    <w:basedOn w:val="Normal"/>
    <w:rsid w:val="007857CE"/>
    <w:pPr>
      <w:ind w:left="720" w:hanging="360"/>
      <w:jc w:val="both"/>
    </w:pPr>
  </w:style>
  <w:style w:type="paragraph" w:customStyle="1" w:styleId="LISTNUMBERDOUBLE">
    <w:name w:val="LIST NUMBER DOUBLE"/>
    <w:basedOn w:val="ListNumber2"/>
    <w:rsid w:val="007857CE"/>
    <w:pPr>
      <w:numPr>
        <w:numId w:val="0"/>
      </w:numPr>
      <w:spacing w:before="60" w:after="60"/>
      <w:ind w:left="720" w:hanging="360"/>
      <w:contextualSpacing w:val="0"/>
      <w:jc w:val="both"/>
    </w:pPr>
  </w:style>
  <w:style w:type="paragraph" w:customStyle="1" w:styleId="SUBHEADING">
    <w:name w:val="SUBHEADING"/>
    <w:basedOn w:val="Normal"/>
    <w:next w:val="BodyText"/>
    <w:link w:val="SUBHEADINGChar"/>
    <w:rsid w:val="007857CE"/>
    <w:pPr>
      <w:keepNext/>
      <w:spacing w:before="120" w:after="60"/>
    </w:pPr>
    <w:rPr>
      <w:u w:val="single"/>
    </w:rPr>
  </w:style>
  <w:style w:type="paragraph" w:styleId="Header">
    <w:name w:val="header"/>
    <w:basedOn w:val="Normal"/>
    <w:link w:val="HeaderChar"/>
    <w:rsid w:val="007857CE"/>
    <w:pPr>
      <w:tabs>
        <w:tab w:val="center" w:pos="4320"/>
        <w:tab w:val="right" w:pos="8640"/>
      </w:tabs>
    </w:pPr>
  </w:style>
  <w:style w:type="character" w:customStyle="1" w:styleId="HeaderChar">
    <w:name w:val="Header Char"/>
    <w:basedOn w:val="DefaultParagraphFont"/>
    <w:link w:val="Header"/>
    <w:rsid w:val="007857CE"/>
    <w:rPr>
      <w:rFonts w:ascii="Times New Roman" w:eastAsia="Times New Roman" w:hAnsi="Times New Roman" w:cs="Times New Roman"/>
      <w:kern w:val="28"/>
      <w:szCs w:val="20"/>
    </w:rPr>
  </w:style>
  <w:style w:type="character" w:styleId="Hyperlink">
    <w:name w:val="Hyperlink"/>
    <w:rsid w:val="007857CE"/>
    <w:rPr>
      <w:color w:val="0000FF"/>
      <w:u w:val="single"/>
    </w:rPr>
  </w:style>
  <w:style w:type="character" w:customStyle="1" w:styleId="SUBHEADINGChar">
    <w:name w:val="SUBHEADING Char"/>
    <w:link w:val="SUBHEADING"/>
    <w:rsid w:val="007857CE"/>
    <w:rPr>
      <w:rFonts w:ascii="Times New Roman" w:eastAsia="Times New Roman" w:hAnsi="Times New Roman" w:cs="Times New Roman"/>
      <w:kern w:val="28"/>
      <w:szCs w:val="20"/>
      <w:u w:val="single"/>
    </w:rPr>
  </w:style>
  <w:style w:type="character" w:customStyle="1" w:styleId="BULLETChar">
    <w:name w:val="BULLET Char"/>
    <w:link w:val="BULLET"/>
    <w:rsid w:val="007857CE"/>
    <w:rPr>
      <w:rFonts w:ascii="Times New Roman" w:eastAsia="Times New Roman" w:hAnsi="Times New Roman" w:cs="Times New Roman"/>
      <w:kern w:val="28"/>
      <w:szCs w:val="20"/>
    </w:rPr>
  </w:style>
  <w:style w:type="paragraph" w:styleId="ListNumber2">
    <w:name w:val="List Number 2"/>
    <w:basedOn w:val="Normal"/>
    <w:uiPriority w:val="99"/>
    <w:semiHidden/>
    <w:unhideWhenUsed/>
    <w:rsid w:val="007857CE"/>
    <w:pPr>
      <w:numPr>
        <w:numId w:val="1"/>
      </w:numPr>
      <w:contextualSpacing/>
    </w:pPr>
  </w:style>
  <w:style w:type="paragraph" w:styleId="Footer">
    <w:name w:val="footer"/>
    <w:basedOn w:val="Normal"/>
    <w:link w:val="FooterChar"/>
    <w:unhideWhenUsed/>
    <w:rsid w:val="007857CE"/>
    <w:pPr>
      <w:tabs>
        <w:tab w:val="center" w:pos="4680"/>
        <w:tab w:val="right" w:pos="9360"/>
      </w:tabs>
    </w:pPr>
  </w:style>
  <w:style w:type="character" w:customStyle="1" w:styleId="FooterChar">
    <w:name w:val="Footer Char"/>
    <w:basedOn w:val="DefaultParagraphFont"/>
    <w:link w:val="Footer"/>
    <w:rsid w:val="007857CE"/>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js.virginia.gov/sites/dcjs.virginia.gov/files/publications/law-enforcement/threat-assessment-model-policies-procedures-and-guidelinespd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asb.com/IASB/media/School-Safety/ITTFSchoolSafetyRecommend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112B8-8A0F-4B54-884C-224D116F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Wesclin</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1</cp:revision>
  <dcterms:created xsi:type="dcterms:W3CDTF">2023-01-20T15:18:00Z</dcterms:created>
  <dcterms:modified xsi:type="dcterms:W3CDTF">2023-01-20T15:22:00Z</dcterms:modified>
</cp:coreProperties>
</file>