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0A" w:rsidRDefault="00316D0A" w:rsidP="00316D0A">
      <w:pPr>
        <w:pBdr>
          <w:bottom w:val="single" w:sz="4" w:space="1" w:color="auto"/>
        </w:pBdr>
        <w:tabs>
          <w:tab w:val="right" w:pos="9000"/>
        </w:tabs>
      </w:pPr>
      <w:r>
        <w:t>June 2020</w:t>
      </w:r>
      <w:r>
        <w:tab/>
        <w:t>4:180</w:t>
      </w:r>
    </w:p>
    <w:p w:rsidR="00316D0A" w:rsidRDefault="00316D0A" w:rsidP="00316D0A">
      <w:pPr>
        <w:tabs>
          <w:tab w:val="right" w:pos="9000"/>
        </w:tabs>
      </w:pPr>
    </w:p>
    <w:p w:rsidR="00316D0A" w:rsidRDefault="00316D0A" w:rsidP="00316D0A">
      <w:pPr>
        <w:pStyle w:val="Heading1"/>
      </w:pPr>
      <w:r>
        <w:t>Operational Services</w:t>
      </w:r>
    </w:p>
    <w:p w:rsidR="00316D0A" w:rsidRPr="00F67307" w:rsidRDefault="00316D0A" w:rsidP="00316D0A">
      <w:pPr>
        <w:pStyle w:val="Heading2"/>
      </w:pPr>
      <w:bookmarkStart w:id="0" w:name="_GoBack"/>
      <w:r w:rsidRPr="00F67307">
        <w:t>Pandemic Preparedness; Management; and Recovery</w:t>
      </w:r>
      <w:r w:rsidRPr="00F67307">
        <w:rPr>
          <w:u w:val="none"/>
        </w:rPr>
        <w:t xml:space="preserve"> </w:t>
      </w:r>
      <w:bookmarkEnd w:id="0"/>
    </w:p>
    <w:p w:rsidR="00316D0A" w:rsidRDefault="00316D0A" w:rsidP="00316D0A">
      <w:pPr>
        <w:pStyle w:val="BodyText"/>
      </w:pPr>
      <w:r>
        <w:t xml:space="preserve">The School Board recognizes that the District will play an essential role along with the local health department and emergency management agencies in protecting the public’s health and safety during a pandemic. </w:t>
      </w:r>
    </w:p>
    <w:p w:rsidR="00316D0A" w:rsidRDefault="00316D0A" w:rsidP="00316D0A">
      <w:pPr>
        <w:pStyle w:val="BodyText"/>
      </w:pPr>
      <w:r>
        <w:t xml:space="preserve">A pandemic is a global outbreak of disease. </w:t>
      </w:r>
      <w:r w:rsidRPr="00522FCD">
        <w:t xml:space="preserve">Pandemics happen when </w:t>
      </w:r>
      <w:r>
        <w:t xml:space="preserve">a </w:t>
      </w:r>
      <w:r w:rsidRPr="00522FCD">
        <w:t xml:space="preserve">new </w:t>
      </w:r>
      <w:r>
        <w:t xml:space="preserve">virus </w:t>
      </w:r>
      <w:r w:rsidRPr="00522FCD">
        <w:t xml:space="preserve">emerges to infect </w:t>
      </w:r>
      <w:r>
        <w:t>individuals</w:t>
      </w:r>
      <w:r w:rsidRPr="00522FCD">
        <w:t xml:space="preserve"> and</w:t>
      </w:r>
      <w:r>
        <w:t>, b</w:t>
      </w:r>
      <w:r w:rsidRPr="00522FCD">
        <w:t xml:space="preserve">ecause there is little to no pre-existing immunity against the new virus, it spreads </w:t>
      </w:r>
      <w:r>
        <w:t xml:space="preserve">sustainably. </w:t>
      </w:r>
    </w:p>
    <w:p w:rsidR="00316D0A" w:rsidRDefault="00316D0A" w:rsidP="00316D0A">
      <w:pPr>
        <w:pStyle w:val="BodyText"/>
      </w:pPr>
      <w:r>
        <w:t>To prepare the School District community for a pandemic, the Superintendent or designee shall: (1) learn and understand how the roles that the federal, State, and local government function; (2) form a pandemic planning team consisting of appropriate District personnel and community members to identify priorities and oversee the development and implementation of a comprehensive pandemic school action plan; and (3) build awareness of the final plan among staff, students, and community.</w:t>
      </w:r>
    </w:p>
    <w:p w:rsidR="00316D0A" w:rsidRPr="006E6ED7" w:rsidRDefault="00316D0A" w:rsidP="00316D0A">
      <w:pPr>
        <w:pStyle w:val="SUBHEADING"/>
        <w:rPr>
          <w:rStyle w:val="FootnoteReference"/>
        </w:rPr>
      </w:pPr>
      <w:r w:rsidRPr="00E0315F">
        <w:t>Emergency School Closing</w:t>
      </w:r>
      <w:r w:rsidRPr="00CB0186">
        <w:rPr>
          <w:u w:val="none"/>
        </w:rPr>
        <w:t xml:space="preserve"> </w:t>
      </w:r>
    </w:p>
    <w:p w:rsidR="00316D0A" w:rsidRDefault="00316D0A" w:rsidP="00316D0A">
      <w:pPr>
        <w:pStyle w:val="BodyText"/>
      </w:pPr>
      <w:r>
        <w:t>In the case of a pandemic, t</w:t>
      </w:r>
      <w:r w:rsidRPr="00583F79">
        <w:t>he Governor</w:t>
      </w:r>
      <w:r>
        <w:t xml:space="preserve"> may declare</w:t>
      </w:r>
      <w:r w:rsidRPr="00583F79">
        <w:t xml:space="preserve"> </w:t>
      </w:r>
      <w:r>
        <w:t xml:space="preserve">a </w:t>
      </w:r>
      <w:r w:rsidRPr="00583F79">
        <w:t>disaster</w:t>
      </w:r>
      <w:r>
        <w:t xml:space="preserve"> due to a p</w:t>
      </w:r>
      <w:r w:rsidRPr="00583F79">
        <w:t>ublic health emergenc</w:t>
      </w:r>
      <w:r>
        <w:t>y that may affect</w:t>
      </w:r>
      <w:r w:rsidRPr="00583F79">
        <w:t xml:space="preserve"> </w:t>
      </w:r>
      <w:r>
        <w:t xml:space="preserve">any decision for an emergency school closing. Decisions for an emergency school closing will be made by the Superintendent in consultation with and, if necessary, at the direction of the </w:t>
      </w:r>
      <w:r w:rsidRPr="005052FE">
        <w:t>Governor, Ill. Dept. of Public Health,</w:t>
      </w:r>
      <w:r>
        <w:t xml:space="preserve"> District’s local health department, emergency management agencies, and</w:t>
      </w:r>
      <w:r w:rsidRPr="005052FE">
        <w:t>/or</w:t>
      </w:r>
      <w:r>
        <w:t xml:space="preserve"> Regional Office of Education. </w:t>
      </w:r>
    </w:p>
    <w:p w:rsidR="00316D0A" w:rsidRDefault="00316D0A" w:rsidP="00316D0A">
      <w:pPr>
        <w:pStyle w:val="BodyText"/>
      </w:pPr>
      <w:r>
        <w:t xml:space="preserve">During an emergency school closing, the Board President and the </w:t>
      </w:r>
      <w:r w:rsidRPr="004C325D">
        <w:t xml:space="preserve">Superintendent </w:t>
      </w:r>
      <w:r>
        <w:t xml:space="preserve">may, to the extent the emergency situation allows, examine existing Board policies pursuant to Policy 2:240, </w:t>
      </w:r>
      <w:r w:rsidRPr="004449D9">
        <w:rPr>
          <w:i/>
        </w:rPr>
        <w:t>Board Policy Development</w:t>
      </w:r>
      <w:r>
        <w:t xml:space="preserve">, and </w:t>
      </w:r>
      <w:r w:rsidRPr="004C325D">
        <w:t xml:space="preserve">recommend </w:t>
      </w:r>
      <w:r>
        <w:t xml:space="preserve">to the Board for consideration any needed amendments or </w:t>
      </w:r>
      <w:r w:rsidRPr="004C325D">
        <w:t xml:space="preserve">suspensions </w:t>
      </w:r>
      <w:r>
        <w:t xml:space="preserve">to address mandates that </w:t>
      </w:r>
      <w:r w:rsidRPr="004C325D">
        <w:t xml:space="preserve">the District </w:t>
      </w:r>
      <w:r>
        <w:t xml:space="preserve">may </w:t>
      </w:r>
      <w:r w:rsidRPr="004C325D">
        <w:t xml:space="preserve">not </w:t>
      </w:r>
      <w:r>
        <w:t xml:space="preserve">be </w:t>
      </w:r>
      <w:r w:rsidRPr="004C325D">
        <w:t xml:space="preserve">able to </w:t>
      </w:r>
      <w:r>
        <w:t xml:space="preserve">accomplish or implement </w:t>
      </w:r>
      <w:r w:rsidRPr="004C325D">
        <w:t>due to a pandemic.</w:t>
      </w:r>
      <w:r>
        <w:t xml:space="preserve"> </w:t>
      </w:r>
    </w:p>
    <w:p w:rsidR="00316D0A" w:rsidRDefault="00316D0A" w:rsidP="00316D0A">
      <w:pPr>
        <w:pStyle w:val="SUBHEADING"/>
      </w:pPr>
      <w:r>
        <w:t>Board Meeting Procedure; No Physical Presence of Quorum</w:t>
      </w:r>
      <w:bookmarkStart w:id="1" w:name="Sec274a"/>
      <w:r>
        <w:t xml:space="preserve"> and </w:t>
      </w:r>
      <w:r w:rsidRPr="00EC7536">
        <w:t>Participation by Audio or Video</w:t>
      </w:r>
      <w:bookmarkEnd w:id="1"/>
      <w:r>
        <w:rPr>
          <w:u w:val="none"/>
        </w:rPr>
        <w:t xml:space="preserve"> </w:t>
      </w:r>
    </w:p>
    <w:p w:rsidR="00316D0A" w:rsidRPr="00DD69F8" w:rsidRDefault="00316D0A" w:rsidP="00316D0A">
      <w:pPr>
        <w:pStyle w:val="BodyText"/>
      </w:pPr>
      <w:r w:rsidRPr="00DD69F8">
        <w:t xml:space="preserve">A disaster declaration </w:t>
      </w:r>
      <w:r w:rsidRPr="00A72565">
        <w:t xml:space="preserve">related to </w:t>
      </w:r>
      <w:r>
        <w:t>a public health emergency</w:t>
      </w:r>
      <w:r w:rsidRPr="006E6ED7">
        <w:t xml:space="preserve"> </w:t>
      </w:r>
      <w:r w:rsidRPr="00DD69F8">
        <w:t>may affect the Bo</w:t>
      </w:r>
      <w:r>
        <w:t xml:space="preserve">ard’s ability to meet in person and generate a </w:t>
      </w:r>
      <w:r w:rsidRPr="00FC2B90">
        <w:t xml:space="preserve">quorum of members </w:t>
      </w:r>
      <w:r>
        <w:t xml:space="preserve">who are </w:t>
      </w:r>
      <w:r w:rsidRPr="00FC2B90">
        <w:t xml:space="preserve">physically present at the location of </w:t>
      </w:r>
      <w:r>
        <w:t>a</w:t>
      </w:r>
      <w:r w:rsidRPr="00FC2B90">
        <w:t xml:space="preserve"> meeting</w:t>
      </w:r>
      <w:r>
        <w:t xml:space="preserve">. </w:t>
      </w:r>
      <w:r w:rsidRPr="00DD69F8">
        <w:t xml:space="preserve">Policy 2:220, </w:t>
      </w:r>
      <w:r w:rsidRPr="00DD69F8">
        <w:rPr>
          <w:i/>
        </w:rPr>
        <w:t>School Board Meeting Procedure</w:t>
      </w:r>
      <w:r>
        <w:t xml:space="preserve">, governs </w:t>
      </w:r>
      <w:r w:rsidRPr="00DD69F8">
        <w:t>Board meetings by video or audio conference without th</w:t>
      </w:r>
      <w:r>
        <w:t>e physical presence of a quorum</w:t>
      </w:r>
      <w:r w:rsidRPr="00DD69F8">
        <w:t>.</w:t>
      </w:r>
    </w:p>
    <w:p w:rsidR="00316D0A" w:rsidRDefault="00316D0A" w:rsidP="00316D0A">
      <w:pPr>
        <w:pStyle w:val="SUBHEADING"/>
      </w:pPr>
      <w:r>
        <w:t>Payment of Employee Salaries During Emergency School Closures</w:t>
      </w:r>
      <w:r w:rsidRPr="002C168F">
        <w:rPr>
          <w:u w:val="none"/>
        </w:rPr>
        <w:t xml:space="preserve"> </w:t>
      </w:r>
    </w:p>
    <w:p w:rsidR="00316D0A" w:rsidRPr="002C168F" w:rsidRDefault="00316D0A" w:rsidP="00316D0A">
      <w:pPr>
        <w:pStyle w:val="BodyText"/>
      </w:pPr>
      <w:r>
        <w:t xml:space="preserve">The Superintendent shall consult with the Board to </w:t>
      </w:r>
      <w:r w:rsidRPr="002C168F">
        <w:t xml:space="preserve">determine the extent to which continued payment of salaries and benefits will be made to the District’s employees, pursuant to Board policies 3:40, </w:t>
      </w:r>
      <w:r w:rsidRPr="002C168F">
        <w:rPr>
          <w:i/>
        </w:rPr>
        <w:t>Superintendent</w:t>
      </w:r>
      <w:r w:rsidRPr="002C168F">
        <w:t xml:space="preserve">, 3:50, </w:t>
      </w:r>
      <w:r w:rsidRPr="002C168F">
        <w:rPr>
          <w:i/>
        </w:rPr>
        <w:t>Administrative Personnel Other Than the Superintendent</w:t>
      </w:r>
      <w:r w:rsidRPr="002C168F">
        <w:t xml:space="preserve">, 5:35, </w:t>
      </w:r>
      <w:r w:rsidRPr="002C168F">
        <w:rPr>
          <w:i/>
        </w:rPr>
        <w:t>Compliance with the Fair Labor Standards Act</w:t>
      </w:r>
      <w:r w:rsidRPr="002C168F">
        <w:t xml:space="preserve">, 5:200, </w:t>
      </w:r>
      <w:r w:rsidRPr="002C168F">
        <w:rPr>
          <w:i/>
        </w:rPr>
        <w:t>Terms and Conditions of Employment and Dismissal</w:t>
      </w:r>
      <w:r>
        <w:t>,</w:t>
      </w:r>
      <w:r w:rsidRPr="002C168F">
        <w:t xml:space="preserve"> and 5:270, </w:t>
      </w:r>
      <w:r w:rsidRPr="002C168F">
        <w:rPr>
          <w:i/>
        </w:rPr>
        <w:t>Employment At-Will, Compensation, and Assignment</w:t>
      </w:r>
      <w:r w:rsidRPr="002C168F">
        <w:t>, and consistent with</w:t>
      </w:r>
      <w:r>
        <w:t>: (1) applicable l</w:t>
      </w:r>
      <w:r w:rsidRPr="002C168F">
        <w:t>aws, regulations, federal or State or local emergency declarations, executive orders, and agency directives;</w:t>
      </w:r>
      <w:r>
        <w:t xml:space="preserve"> (2) c</w:t>
      </w:r>
      <w:r w:rsidRPr="002C168F">
        <w:t>ollective bargaining agreements and any bargaining obligations; and</w:t>
      </w:r>
      <w:r>
        <w:t xml:space="preserve"> (3) t</w:t>
      </w:r>
      <w:r w:rsidRPr="002C168F">
        <w:t>he terms of any grant under which an employee is being paid.</w:t>
      </w:r>
      <w:r>
        <w:t xml:space="preserve"> </w:t>
      </w:r>
    </w:p>
    <w:p w:rsidR="00316D0A" w:rsidRDefault="00316D0A" w:rsidP="00316D0A">
      <w:pPr>
        <w:pStyle w:val="SUBHEADING"/>
      </w:pPr>
      <w:r>
        <w:t>Suspension of In-Person Instruction; Remote and/or Blended Remote Learning Day Plan(s)</w:t>
      </w:r>
      <w:r w:rsidRPr="003D47F3">
        <w:rPr>
          <w:u w:val="none"/>
        </w:rPr>
        <w:t xml:space="preserve"> </w:t>
      </w:r>
    </w:p>
    <w:p w:rsidR="00316D0A" w:rsidRDefault="00316D0A" w:rsidP="00316D0A">
      <w:pPr>
        <w:pStyle w:val="BodyText"/>
      </w:pPr>
      <w:r w:rsidRPr="006C524A">
        <w:t xml:space="preserve">When the Governor declares a disaster due to a public health emergency pursuant to 20 ILCS 3305/7, </w:t>
      </w:r>
      <w:r>
        <w:t xml:space="preserve">and </w:t>
      </w:r>
      <w:r w:rsidRPr="006C524A">
        <w:t>the State Superintendent of Education declare</w:t>
      </w:r>
      <w:r>
        <w:t>s</w:t>
      </w:r>
      <w:r w:rsidRPr="006C524A">
        <w:t xml:space="preserve"> a requirement for the</w:t>
      </w:r>
      <w:r>
        <w:t xml:space="preserve"> District to use </w:t>
      </w:r>
      <w:r w:rsidRPr="00DB6285">
        <w:rPr>
          <w:i/>
        </w:rPr>
        <w:t>Remote Learning Days</w:t>
      </w:r>
      <w:r>
        <w:t xml:space="preserve"> or </w:t>
      </w:r>
      <w:r w:rsidRPr="00DB6285">
        <w:rPr>
          <w:i/>
        </w:rPr>
        <w:t>Blended Remote Learning Days</w:t>
      </w:r>
      <w:r>
        <w:t xml:space="preserve">, the Superintendent shall approve and present to the Board for adoption a </w:t>
      </w:r>
      <w:r w:rsidRPr="00EA3BF2">
        <w:t>Remote and/or Blended Remote Learning Day Plan (Plan)</w:t>
      </w:r>
      <w:r>
        <w:t xml:space="preserve"> that: </w:t>
      </w:r>
      <w:r>
        <w:rPr>
          <w:rStyle w:val="FootnoteReference"/>
        </w:rPr>
        <w:t xml:space="preserve"> </w:t>
      </w:r>
    </w:p>
    <w:p w:rsidR="00316D0A" w:rsidRDefault="00316D0A" w:rsidP="00316D0A">
      <w:pPr>
        <w:pStyle w:val="LISTNUMBERDOUBLE"/>
        <w:numPr>
          <w:ilvl w:val="0"/>
          <w:numId w:val="1"/>
        </w:numPr>
      </w:pPr>
      <w:r>
        <w:t xml:space="preserve">Recommends to the Board for consideration any suspensions or </w:t>
      </w:r>
      <w:r w:rsidRPr="004149BB">
        <w:t>amend</w:t>
      </w:r>
      <w:r>
        <w:t>ments to</w:t>
      </w:r>
      <w:r w:rsidRPr="004149BB">
        <w:t xml:space="preserve"> </w:t>
      </w:r>
      <w:r>
        <w:t xml:space="preserve">curriculum-related </w:t>
      </w:r>
      <w:r w:rsidRPr="004149BB">
        <w:t xml:space="preserve">policies to reduce any </w:t>
      </w:r>
      <w:r>
        <w:t>Board-required</w:t>
      </w:r>
      <w:r w:rsidRPr="004149BB">
        <w:t xml:space="preserve"> graduation </w:t>
      </w:r>
      <w:r>
        <w:t>or other instructional requirements in excess of</w:t>
      </w:r>
      <w:r w:rsidRPr="00CA687B">
        <w:t xml:space="preserve"> </w:t>
      </w:r>
      <w:r w:rsidRPr="00CA687B">
        <w:lastRenderedPageBreak/>
        <w:t>minimum curricular requirements</w:t>
      </w:r>
      <w:r>
        <w:t xml:space="preserve"> specified in School Code</w:t>
      </w:r>
      <w:r w:rsidRPr="004149BB">
        <w:t xml:space="preserve"> that</w:t>
      </w:r>
      <w:r>
        <w:t xml:space="preserve"> the District may not be able to provide due to the pandemic;</w:t>
      </w:r>
      <w:r w:rsidRPr="00F838BA">
        <w:rPr>
          <w:rStyle w:val="FootnoteReference"/>
        </w:rPr>
        <w:t xml:space="preserve"> </w:t>
      </w:r>
    </w:p>
    <w:p w:rsidR="00316D0A" w:rsidRDefault="00316D0A" w:rsidP="00316D0A">
      <w:pPr>
        <w:pStyle w:val="LISTNUMBERDOUBLE"/>
        <w:numPr>
          <w:ilvl w:val="0"/>
          <w:numId w:val="1"/>
        </w:numPr>
      </w:pPr>
      <w:r>
        <w:t xml:space="preserve">Implements the requirements of 105 ILCS 5/10-30; and </w:t>
      </w:r>
    </w:p>
    <w:p w:rsidR="00316D0A" w:rsidRDefault="00316D0A" w:rsidP="00316D0A">
      <w:pPr>
        <w:pStyle w:val="LISTNUMBERDOUBLE"/>
        <w:numPr>
          <w:ilvl w:val="0"/>
          <w:numId w:val="1"/>
        </w:numPr>
      </w:pPr>
      <w:r>
        <w:t>Ensures a plan for periodic review of and/or amendments to the Plan when</w:t>
      </w:r>
      <w:r w:rsidRPr="00092420">
        <w:t xml:space="preserve"> needed and/or required by statute, r</w:t>
      </w:r>
      <w:r>
        <w:t>egulation, or State guidance.</w:t>
      </w:r>
    </w:p>
    <w:p w:rsidR="00316D0A" w:rsidRDefault="00316D0A" w:rsidP="00316D0A">
      <w:pPr>
        <w:pStyle w:val="LEGALREF"/>
      </w:pPr>
      <w:r>
        <w:t>LEGAL REF.:</w:t>
      </w:r>
      <w:r>
        <w:tab/>
        <w:t xml:space="preserve">105 ILCS 5/10-16.7, 5/10-20.5, </w:t>
      </w:r>
      <w:r w:rsidRPr="004242B1">
        <w:t>5/10-20.56</w:t>
      </w:r>
      <w:r>
        <w:t>, and 5/10-30.</w:t>
      </w:r>
    </w:p>
    <w:p w:rsidR="00316D0A" w:rsidRDefault="00316D0A" w:rsidP="00316D0A">
      <w:pPr>
        <w:pStyle w:val="LEGALREFINDENT"/>
      </w:pPr>
      <w:r w:rsidRPr="00A507C5">
        <w:t>5 ILCS 120/2.01 and 120/7(e)</w:t>
      </w:r>
      <w:r>
        <w:t>, Open Meetings Act.</w:t>
      </w:r>
    </w:p>
    <w:p w:rsidR="00316D0A" w:rsidRDefault="00316D0A" w:rsidP="00316D0A">
      <w:pPr>
        <w:pStyle w:val="LEGALREFINDENT"/>
      </w:pPr>
      <w:r>
        <w:t>20 ILCS 2305/2(b), Ill. Dept. of Public Health Act (Part 1).</w:t>
      </w:r>
    </w:p>
    <w:p w:rsidR="00316D0A" w:rsidRDefault="00316D0A" w:rsidP="00316D0A">
      <w:pPr>
        <w:pStyle w:val="LEGALREFINDENT"/>
      </w:pPr>
      <w:r>
        <w:t>20 ILCS 3305/, Ill. Emergency Management Agency Act.</w:t>
      </w:r>
    </w:p>
    <w:p w:rsidR="00316D0A" w:rsidRDefault="00316D0A" w:rsidP="00316D0A">
      <w:pPr>
        <w:pStyle w:val="LEGALREFINDENT"/>
      </w:pPr>
      <w:r>
        <w:t>115 ILCS 5/</w:t>
      </w:r>
      <w:r w:rsidRPr="004429CB">
        <w:t>,</w:t>
      </w:r>
      <w:r w:rsidRPr="004A6C6B">
        <w:t xml:space="preserve"> </w:t>
      </w:r>
      <w:r>
        <w:t>Ill. Educational Labor Relations Act.</w:t>
      </w:r>
    </w:p>
    <w:p w:rsidR="00316D0A" w:rsidRDefault="00316D0A" w:rsidP="00316D0A">
      <w:pPr>
        <w:pStyle w:val="CROSSREF"/>
        <w:keepNext w:val="0"/>
        <w:keepLines w:val="0"/>
      </w:pPr>
      <w:r w:rsidRPr="008426A1">
        <w:t>CROSS REF.:</w:t>
      </w:r>
      <w:r w:rsidRPr="008426A1">
        <w:tab/>
        <w:t>1:20 (District Organization, Operations, and Cooperative Agreements), 2:20</w:t>
      </w:r>
      <w:r>
        <w:t xml:space="preserve"> (Powers and Duties of the School Board;</w:t>
      </w:r>
      <w:r w:rsidRPr="00A34B65">
        <w:t xml:space="preserve"> </w:t>
      </w:r>
      <w:r>
        <w:t xml:space="preserve">Indemnification), 2:220 (School Board Meeting Procedure), 2:240 (Board Policy Development), </w:t>
      </w:r>
      <w:r w:rsidRPr="000625C5">
        <w:t>3:40</w:t>
      </w:r>
      <w:r>
        <w:t xml:space="preserve"> (</w:t>
      </w:r>
      <w:r w:rsidRPr="000625C5">
        <w:t>Superintendent</w:t>
      </w:r>
      <w:r>
        <w:t>)</w:t>
      </w:r>
      <w:r w:rsidRPr="000625C5">
        <w:t>, 3:50</w:t>
      </w:r>
      <w:r>
        <w:t xml:space="preserve"> (</w:t>
      </w:r>
      <w:r w:rsidRPr="000625C5">
        <w:t>Administrative Personnel Other Than the Superintendent</w:t>
      </w:r>
      <w:r>
        <w:t>)</w:t>
      </w:r>
      <w:r w:rsidRPr="000625C5">
        <w:t xml:space="preserve">, </w:t>
      </w:r>
      <w:r>
        <w:t xml:space="preserve">3:70 (Succession of Authority), 4:170 (Safety), </w:t>
      </w:r>
      <w:r w:rsidRPr="000625C5">
        <w:t xml:space="preserve">5:35 </w:t>
      </w:r>
      <w:r>
        <w:t>(</w:t>
      </w:r>
      <w:r w:rsidRPr="000625C5">
        <w:t>Compliance with the Fair Labor Standards Act</w:t>
      </w:r>
      <w:r>
        <w:t>)</w:t>
      </w:r>
      <w:r w:rsidRPr="000625C5">
        <w:t>, 5:200</w:t>
      </w:r>
      <w:r>
        <w:t xml:space="preserve"> (</w:t>
      </w:r>
      <w:r w:rsidRPr="000625C5">
        <w:t>Terms and Conditions of Employment and Dismissal</w:t>
      </w:r>
      <w:r>
        <w:t>)</w:t>
      </w:r>
      <w:r w:rsidRPr="000625C5">
        <w:t>,5:270</w:t>
      </w:r>
      <w:r>
        <w:t xml:space="preserve"> (</w:t>
      </w:r>
      <w:r w:rsidRPr="000625C5">
        <w:t>Employment At-Will, Compensation, and Assignment</w:t>
      </w:r>
      <w:r>
        <w:t xml:space="preserve">), 6:20 (School Year Calendar and Day), 6:60 (Curriculum Content), </w:t>
      </w:r>
      <w:r w:rsidRPr="0030103A">
        <w:t>6:300</w:t>
      </w:r>
      <w:r>
        <w:t xml:space="preserve"> (</w:t>
      </w:r>
      <w:r w:rsidRPr="0030103A">
        <w:t>Graduation Requirements</w:t>
      </w:r>
      <w:r>
        <w:t>),</w:t>
      </w:r>
      <w:r w:rsidRPr="0030103A">
        <w:t xml:space="preserve"> </w:t>
      </w:r>
      <w:r>
        <w:t>7:90 (Release During School Hours), 8:100 (Relations with Other Organizations and Agencies)</w:t>
      </w:r>
    </w:p>
    <w:p w:rsidR="00F01970" w:rsidRDefault="00F01970"/>
    <w:sectPr w:rsidR="00F019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0A" w:rsidRDefault="00316D0A" w:rsidP="00316D0A">
      <w:r>
        <w:separator/>
      </w:r>
    </w:p>
  </w:endnote>
  <w:endnote w:type="continuationSeparator" w:id="0">
    <w:p w:rsidR="00316D0A" w:rsidRDefault="00316D0A" w:rsidP="0031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0A" w:rsidRDefault="00316D0A">
    <w:pPr>
      <w:pStyle w:val="Footer"/>
      <w:tabs>
        <w:tab w:val="clear" w:pos="4320"/>
        <w:tab w:val="clear" w:pos="8640"/>
        <w:tab w:val="right" w:pos="9000"/>
      </w:tabs>
    </w:pPr>
  </w:p>
  <w:p w:rsidR="00316D0A" w:rsidRDefault="00316D0A">
    <w:pPr>
      <w:pStyle w:val="Footer"/>
      <w:tabs>
        <w:tab w:val="clear" w:pos="4320"/>
        <w:tab w:val="clear" w:pos="8640"/>
        <w:tab w:val="right" w:pos="9000"/>
      </w:tabs>
    </w:pPr>
    <w:r>
      <w:t>4:180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0A" w:rsidRDefault="00316D0A" w:rsidP="00316D0A">
      <w:r>
        <w:separator/>
      </w:r>
    </w:p>
  </w:footnote>
  <w:footnote w:type="continuationSeparator" w:id="0">
    <w:p w:rsidR="00316D0A" w:rsidRDefault="00316D0A" w:rsidP="00316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E07C6"/>
    <w:multiLevelType w:val="singleLevel"/>
    <w:tmpl w:val="060685B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0A"/>
    <w:rsid w:val="00316D0A"/>
    <w:rsid w:val="00F0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0E7D7-1B1A-41C7-B92F-2F628361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316D0A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316D0A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D0A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16D0A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316D0A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316D0A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316D0A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link w:val="LEGALREFINDENTChar"/>
    <w:rsid w:val="00316D0A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link w:val="CROSSREFChar"/>
    <w:rsid w:val="00316D0A"/>
    <w:pPr>
      <w:keepNext/>
      <w:keepLines/>
      <w:tabs>
        <w:tab w:val="left" w:pos="1800"/>
      </w:tabs>
      <w:spacing w:before="240"/>
      <w:ind w:left="1800" w:hanging="1800"/>
    </w:pPr>
  </w:style>
  <w:style w:type="paragraph" w:styleId="FootnoteText">
    <w:name w:val="footnote text"/>
    <w:basedOn w:val="Normal"/>
    <w:link w:val="FootnoteTextChar"/>
    <w:rsid w:val="00316D0A"/>
    <w:pPr>
      <w:keepLines/>
      <w:ind w:firstLine="360"/>
      <w:jc w:val="both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316D0A"/>
    <w:rPr>
      <w:rFonts w:ascii="Times New Roman" w:eastAsia="Times New Roman" w:hAnsi="Times New Roman" w:cs="Times New Roman"/>
      <w:kern w:val="28"/>
      <w:sz w:val="18"/>
      <w:szCs w:val="20"/>
    </w:rPr>
  </w:style>
  <w:style w:type="character" w:styleId="FootnoteReference">
    <w:name w:val="footnote reference"/>
    <w:rsid w:val="00316D0A"/>
    <w:rPr>
      <w:b/>
      <w:position w:val="2"/>
      <w:sz w:val="18"/>
    </w:rPr>
  </w:style>
  <w:style w:type="paragraph" w:customStyle="1" w:styleId="LISTNUMBERDOUBLE">
    <w:name w:val="LIST NUMBER DOUBLE"/>
    <w:basedOn w:val="ListNumber2"/>
    <w:rsid w:val="00316D0A"/>
    <w:pPr>
      <w:numPr>
        <w:numId w:val="0"/>
      </w:numPr>
      <w:spacing w:before="60" w:after="60"/>
      <w:ind w:left="720" w:hanging="360"/>
      <w:contextualSpacing w:val="0"/>
      <w:jc w:val="both"/>
    </w:pPr>
  </w:style>
  <w:style w:type="paragraph" w:customStyle="1" w:styleId="SUBHEADING">
    <w:name w:val="SUBHEADING"/>
    <w:basedOn w:val="Normal"/>
    <w:next w:val="BodyText"/>
    <w:link w:val="SUBHEADINGChar"/>
    <w:rsid w:val="00316D0A"/>
    <w:pPr>
      <w:keepNext/>
      <w:spacing w:before="120" w:after="60"/>
    </w:pPr>
    <w:rPr>
      <w:u w:val="single"/>
    </w:rPr>
  </w:style>
  <w:style w:type="paragraph" w:styleId="TOCHeading">
    <w:name w:val="TOC Heading"/>
    <w:basedOn w:val="Normal"/>
    <w:next w:val="Normal"/>
    <w:qFormat/>
    <w:rsid w:val="00316D0A"/>
    <w:pPr>
      <w:jc w:val="center"/>
    </w:pPr>
    <w:rPr>
      <w:rFonts w:ascii="Arial" w:hAnsi="Arial"/>
      <w:b/>
      <w:caps/>
    </w:rPr>
  </w:style>
  <w:style w:type="paragraph" w:styleId="Footer">
    <w:name w:val="footer"/>
    <w:basedOn w:val="Normal"/>
    <w:link w:val="FooterChar"/>
    <w:rsid w:val="00316D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6D0A"/>
    <w:rPr>
      <w:rFonts w:ascii="Times New Roman" w:eastAsia="Times New Roman" w:hAnsi="Times New Roman" w:cs="Times New Roman"/>
      <w:kern w:val="28"/>
      <w:szCs w:val="20"/>
    </w:rPr>
  </w:style>
  <w:style w:type="character" w:styleId="Hyperlink">
    <w:name w:val="Hyperlink"/>
    <w:rsid w:val="00316D0A"/>
    <w:rPr>
      <w:color w:val="0000FF"/>
      <w:u w:val="single"/>
    </w:rPr>
  </w:style>
  <w:style w:type="character" w:customStyle="1" w:styleId="SUBHEADINGChar">
    <w:name w:val="SUBHEADING Char"/>
    <w:link w:val="SUBHEADING"/>
    <w:rsid w:val="00316D0A"/>
    <w:rPr>
      <w:rFonts w:ascii="Times New Roman" w:eastAsia="Times New Roman" w:hAnsi="Times New Roman" w:cs="Times New Roman"/>
      <w:kern w:val="28"/>
      <w:szCs w:val="20"/>
      <w:u w:val="single"/>
    </w:rPr>
  </w:style>
  <w:style w:type="character" w:customStyle="1" w:styleId="LEGALREFChar">
    <w:name w:val="LEGAL REF Char"/>
    <w:link w:val="LEGALREF"/>
    <w:rsid w:val="00316D0A"/>
    <w:rPr>
      <w:rFonts w:ascii="Times New Roman" w:eastAsia="Times New Roman" w:hAnsi="Times New Roman" w:cs="Times New Roman"/>
      <w:spacing w:val="-2"/>
      <w:kern w:val="28"/>
      <w:szCs w:val="20"/>
    </w:rPr>
  </w:style>
  <w:style w:type="character" w:customStyle="1" w:styleId="CROSSREFChar">
    <w:name w:val="CROSS REF Char"/>
    <w:link w:val="CROSSREF"/>
    <w:rsid w:val="00316D0A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INDENTChar">
    <w:name w:val="LEGAL REF INDENT Char"/>
    <w:link w:val="LEGALREFINDENT"/>
    <w:rsid w:val="00316D0A"/>
    <w:rPr>
      <w:rFonts w:ascii="Times New Roman" w:eastAsia="Times New Roman" w:hAnsi="Times New Roman" w:cs="Times New Roman"/>
      <w:spacing w:val="-2"/>
      <w:kern w:val="28"/>
      <w:szCs w:val="20"/>
    </w:rPr>
  </w:style>
  <w:style w:type="paragraph" w:styleId="ListNumber2">
    <w:name w:val="List Number 2"/>
    <w:basedOn w:val="Normal"/>
    <w:uiPriority w:val="99"/>
    <w:semiHidden/>
    <w:unhideWhenUsed/>
    <w:rsid w:val="00316D0A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D0A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Okawville Unit 10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1</cp:revision>
  <dcterms:created xsi:type="dcterms:W3CDTF">2020-10-01T20:30:00Z</dcterms:created>
  <dcterms:modified xsi:type="dcterms:W3CDTF">2020-10-01T20:32:00Z</dcterms:modified>
</cp:coreProperties>
</file>