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A4" w:rsidRDefault="00723541" w:rsidP="00E81FA4">
      <w:pPr>
        <w:pBdr>
          <w:bottom w:val="single" w:sz="4" w:space="1" w:color="auto"/>
        </w:pBdr>
        <w:tabs>
          <w:tab w:val="right" w:pos="9000"/>
        </w:tabs>
      </w:pPr>
      <w:r>
        <w:t>November</w:t>
      </w:r>
      <w:bookmarkStart w:id="0" w:name="_GoBack"/>
      <w:bookmarkEnd w:id="0"/>
      <w:r w:rsidR="00E81FA4">
        <w:t xml:space="preserve"> 2015</w:t>
      </w:r>
      <w:r w:rsidR="00E81FA4">
        <w:tab/>
        <w:t>2:160</w:t>
      </w:r>
    </w:p>
    <w:p w:rsidR="00E81FA4" w:rsidRDefault="00E81FA4" w:rsidP="00E81FA4">
      <w:pPr>
        <w:tabs>
          <w:tab w:val="right" w:pos="9000"/>
        </w:tabs>
      </w:pPr>
    </w:p>
    <w:p w:rsidR="00E81FA4" w:rsidRDefault="00E81FA4" w:rsidP="00E81FA4">
      <w:pPr>
        <w:pStyle w:val="Heading1"/>
      </w:pPr>
      <w:r>
        <w:t>School Board</w:t>
      </w:r>
    </w:p>
    <w:p w:rsidR="00E81FA4" w:rsidRDefault="00E81FA4" w:rsidP="00E81FA4">
      <w:pPr>
        <w:pStyle w:val="Heading2"/>
      </w:pPr>
      <w:r>
        <w:t>Board Attorney</w:t>
      </w:r>
      <w:r>
        <w:rPr>
          <w:b w:val="0"/>
          <w:bCs/>
          <w:u w:val="none"/>
        </w:rPr>
        <w:t xml:space="preserve"> </w:t>
      </w:r>
    </w:p>
    <w:p w:rsidR="00E81FA4" w:rsidRDefault="00E81FA4" w:rsidP="00E81FA4">
      <w:pPr>
        <w:pStyle w:val="BodyText"/>
      </w:pPr>
      <w:r w:rsidRPr="000A1741">
        <w:t>The School Board may enter into agreement</w:t>
      </w:r>
      <w:r>
        <w:t>s</w:t>
      </w:r>
      <w:r w:rsidRPr="000A1741">
        <w:t xml:space="preserve"> for legal services with </w:t>
      </w:r>
      <w:r>
        <w:t xml:space="preserve">one or more </w:t>
      </w:r>
      <w:r w:rsidRPr="000A1741">
        <w:t>attorney</w:t>
      </w:r>
      <w:r>
        <w:t>s</w:t>
      </w:r>
      <w:r w:rsidRPr="000A1741">
        <w:t xml:space="preserve"> or law</w:t>
      </w:r>
      <w:r>
        <w:t xml:space="preserve"> </w:t>
      </w:r>
      <w:r w:rsidRPr="000A1741">
        <w:t>firm</w:t>
      </w:r>
      <w:r>
        <w:t>s to be the Board Attorney(s)</w:t>
      </w:r>
      <w:r w:rsidRPr="000A1741">
        <w:t xml:space="preserve">. </w:t>
      </w:r>
      <w:bookmarkStart w:id="1" w:name="Sec2160"/>
      <w:r w:rsidRPr="000A1741">
        <w:t xml:space="preserve">The Board Attorney </w:t>
      </w:r>
      <w:r>
        <w:t>represents the School Board in its capacity as the governing body for the School District. The Board Attorney shall not represent another client if the representation involves a concurrent co</w:t>
      </w:r>
      <w:r w:rsidRPr="00A4389B">
        <w:t xml:space="preserve">nflict of interest, unless permitted by the </w:t>
      </w:r>
      <w:r>
        <w:rPr>
          <w:bCs/>
        </w:rPr>
        <w:t>Ill. Rules o</w:t>
      </w:r>
      <w:r w:rsidRPr="00A4389B">
        <w:rPr>
          <w:bCs/>
        </w:rPr>
        <w:t>f Professional Conduct</w:t>
      </w:r>
      <w:r>
        <w:rPr>
          <w:bCs/>
        </w:rPr>
        <w:t xml:space="preserve"> adopted by the Ill. Supreme Court. </w:t>
      </w:r>
      <w:r>
        <w:t xml:space="preserve">The Board Attorney </w:t>
      </w:r>
      <w:r w:rsidRPr="000A1741">
        <w:t>serves on a retainer or other fee arrangement as determined in advance. The Board Attorney will provide services as described in the agreement for</w:t>
      </w:r>
      <w:r>
        <w:t xml:space="preserve"> legal services. </w:t>
      </w:r>
      <w:bookmarkEnd w:id="1"/>
      <w:r>
        <w:t>The District will only pay for legal services that are provided in accordance with the agreement for legal services or are otherwise authorized by this policy or a majority of the Board.</w:t>
      </w:r>
      <w:bookmarkStart w:id="2" w:name="Sec2160adjust"/>
      <w:bookmarkEnd w:id="2"/>
    </w:p>
    <w:p w:rsidR="00E81FA4" w:rsidRDefault="00E81FA4" w:rsidP="00E81FA4">
      <w:pPr>
        <w:pStyle w:val="BodyText"/>
      </w:pPr>
      <w:r>
        <w:t>The Superintendent, his or her designee, and Board President, are each authorized to confer with and/or seek the legal advice of the Board Attorney. The Board may authorize a specific member to confer with legal counsel on its behalf.</w:t>
      </w:r>
    </w:p>
    <w:p w:rsidR="00E81FA4" w:rsidRDefault="00E81FA4" w:rsidP="00E81FA4">
      <w:pPr>
        <w:pStyle w:val="BodyText"/>
      </w:pPr>
      <w:r>
        <w:t>The Superintendent may authorize the Board Attorney to represent the District in any legal matter until the Board has an opportunity to consider the matter.</w:t>
      </w:r>
    </w:p>
    <w:p w:rsidR="00E81FA4" w:rsidRDefault="00E81FA4" w:rsidP="00E81FA4">
      <w:pPr>
        <w:pStyle w:val="BodyText"/>
      </w:pPr>
      <w:r>
        <w:t>The Board retains the right to consult with or employ other attorneys and to terminate the service of any attorney.</w:t>
      </w:r>
    </w:p>
    <w:p w:rsidR="00E81FA4" w:rsidRDefault="00E81FA4" w:rsidP="00E81FA4">
      <w:pPr>
        <w:pStyle w:val="LEGALREF"/>
      </w:pPr>
      <w:r>
        <w:t>LEGAL REF.:</w:t>
      </w:r>
      <w:r>
        <w:tab/>
      </w:r>
      <w:r>
        <w:rPr>
          <w:bCs/>
        </w:rPr>
        <w:t>Rule 1.7 (</w:t>
      </w:r>
      <w:r w:rsidRPr="00A4389B">
        <w:rPr>
          <w:bCs/>
        </w:rPr>
        <w:t xml:space="preserve">Conflict </w:t>
      </w:r>
      <w:r>
        <w:rPr>
          <w:bCs/>
        </w:rPr>
        <w:t>o</w:t>
      </w:r>
      <w:r w:rsidRPr="00A4389B">
        <w:rPr>
          <w:bCs/>
        </w:rPr>
        <w:t xml:space="preserve">f Interest: Current Clients) </w:t>
      </w:r>
      <w:r>
        <w:rPr>
          <w:bCs/>
        </w:rPr>
        <w:t>a</w:t>
      </w:r>
      <w:r w:rsidRPr="00A4389B">
        <w:rPr>
          <w:bCs/>
        </w:rPr>
        <w:t>nd Rul</w:t>
      </w:r>
      <w:r>
        <w:rPr>
          <w:bCs/>
        </w:rPr>
        <w:t xml:space="preserve">e 1.13 (Organization as Client) of the </w:t>
      </w:r>
      <w:r>
        <w:t>Ill. Rules o</w:t>
      </w:r>
      <w:r w:rsidRPr="00A4389B">
        <w:t>f Professional Conduct</w:t>
      </w:r>
      <w:r>
        <w:t xml:space="preserve"> adopted by the Ill. Supreme Court.</w:t>
      </w:r>
    </w:p>
    <w:p w:rsidR="003973D7" w:rsidRDefault="00E81FA4" w:rsidP="00E81FA4">
      <w:pPr>
        <w:pStyle w:val="CROSSREF"/>
      </w:pPr>
      <w:r>
        <w:t>CROSS REF.:</w:t>
      </w:r>
      <w:r>
        <w:tab/>
        <w:t>4:60 (Purchases and Contracts)</w:t>
      </w:r>
    </w:p>
    <w:sectPr w:rsidR="0039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A4" w:rsidRDefault="00E81FA4" w:rsidP="00E81FA4">
      <w:r>
        <w:separator/>
      </w:r>
    </w:p>
  </w:endnote>
  <w:endnote w:type="continuationSeparator" w:id="0">
    <w:p w:rsidR="00E81FA4" w:rsidRDefault="00E81FA4" w:rsidP="00E8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A4" w:rsidRDefault="00E81FA4" w:rsidP="00E81FA4">
      <w:r>
        <w:separator/>
      </w:r>
    </w:p>
  </w:footnote>
  <w:footnote w:type="continuationSeparator" w:id="0">
    <w:p w:rsidR="00E81FA4" w:rsidRDefault="00E81FA4" w:rsidP="00E8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40CA"/>
    <w:multiLevelType w:val="singleLevel"/>
    <w:tmpl w:val="3E06F60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4"/>
    <w:rsid w:val="003973D7"/>
    <w:rsid w:val="00723541"/>
    <w:rsid w:val="00E8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0696-6028-4469-B4E2-6CD00EA0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F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E81FA4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E81FA4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FA4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1FA4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E81FA4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E81FA4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rsid w:val="00E81FA4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CROSSREF">
    <w:name w:val="CROSS REF"/>
    <w:basedOn w:val="Normal"/>
    <w:rsid w:val="00E81FA4"/>
    <w:pPr>
      <w:keepNext/>
      <w:keepLines/>
      <w:tabs>
        <w:tab w:val="left" w:pos="1800"/>
      </w:tabs>
      <w:spacing w:before="240"/>
      <w:ind w:left="1800" w:hanging="1800"/>
    </w:pPr>
  </w:style>
  <w:style w:type="paragraph" w:styleId="FootnoteText">
    <w:name w:val="footnote text"/>
    <w:basedOn w:val="Normal"/>
    <w:link w:val="FootnoteTextChar"/>
    <w:semiHidden/>
    <w:rsid w:val="00E81FA4"/>
    <w:pPr>
      <w:keepLines/>
      <w:ind w:firstLine="360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81FA4"/>
    <w:rPr>
      <w:rFonts w:ascii="Times New Roman" w:eastAsia="Times New Roman" w:hAnsi="Times New Roman" w:cs="Times New Roman"/>
      <w:kern w:val="28"/>
      <w:sz w:val="18"/>
      <w:szCs w:val="20"/>
    </w:rPr>
  </w:style>
  <w:style w:type="paragraph" w:customStyle="1" w:styleId="FootnoteNumberedIndent">
    <w:name w:val="Footnote Numbered Indent"/>
    <w:basedOn w:val="FootnoteText"/>
    <w:rsid w:val="00E81FA4"/>
    <w:pPr>
      <w:ind w:left="1080" w:hanging="360"/>
    </w:pPr>
  </w:style>
  <w:style w:type="character" w:styleId="FootnoteReference">
    <w:name w:val="footnote reference"/>
    <w:semiHidden/>
    <w:rsid w:val="00E81FA4"/>
    <w:rPr>
      <w:b/>
      <w:position w:val="2"/>
      <w:sz w:val="18"/>
    </w:rPr>
  </w:style>
  <w:style w:type="paragraph" w:styleId="Footer">
    <w:name w:val="footer"/>
    <w:basedOn w:val="Normal"/>
    <w:link w:val="FooterChar"/>
    <w:rsid w:val="00E81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1FA4"/>
    <w:rPr>
      <w:rFonts w:ascii="Times New Roman" w:eastAsia="Times New Roman" w:hAnsi="Times New Roman" w:cs="Times New Roman"/>
      <w:kern w:val="28"/>
      <w:szCs w:val="20"/>
    </w:rPr>
  </w:style>
  <w:style w:type="character" w:styleId="Hyperlink">
    <w:name w:val="Hyperlink"/>
    <w:rsid w:val="00E81F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FA4"/>
    <w:rPr>
      <w:rFonts w:ascii="Times New Roman" w:eastAsia="Times New Roman" w:hAnsi="Times New Roman" w:cs="Times New Roman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A4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cp:lastPrinted>2015-09-17T18:32:00Z</cp:lastPrinted>
  <dcterms:created xsi:type="dcterms:W3CDTF">2015-09-17T18:28:00Z</dcterms:created>
  <dcterms:modified xsi:type="dcterms:W3CDTF">2015-11-20T15:07:00Z</dcterms:modified>
</cp:coreProperties>
</file>