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948AD" w14:textId="74709783" w:rsidR="00DA417D" w:rsidRDefault="00F426FB">
      <w:pPr>
        <w:pBdr>
          <w:bottom w:val="single" w:sz="4" w:space="1" w:color="auto"/>
        </w:pBdr>
        <w:tabs>
          <w:tab w:val="right" w:pos="9000"/>
        </w:tabs>
      </w:pPr>
      <w:r>
        <w:t>October 2022</w:t>
      </w:r>
      <w:r w:rsidR="00DA417D">
        <w:tab/>
        <w:t>4:140</w:t>
      </w:r>
    </w:p>
    <w:p w14:paraId="21B5C421" w14:textId="77777777" w:rsidR="00DA417D" w:rsidRDefault="00DA417D">
      <w:pPr>
        <w:tabs>
          <w:tab w:val="right" w:pos="9000"/>
        </w:tabs>
      </w:pPr>
    </w:p>
    <w:p w14:paraId="5531F111" w14:textId="77777777" w:rsidR="00DA417D" w:rsidRDefault="00DA417D">
      <w:pPr>
        <w:pStyle w:val="Heading1"/>
      </w:pPr>
      <w:r>
        <w:t>Operational Services</w:t>
      </w:r>
    </w:p>
    <w:p w14:paraId="77F9F329" w14:textId="4F9CF796" w:rsidR="00DA417D" w:rsidRDefault="00DA417D">
      <w:pPr>
        <w:pStyle w:val="Heading2"/>
        <w:rPr>
          <w:spacing w:val="-2"/>
        </w:rPr>
      </w:pPr>
      <w:r>
        <w:t>Waiver of Student Fees</w:t>
      </w:r>
      <w:r>
        <w:rPr>
          <w:b w:val="0"/>
          <w:bCs/>
          <w:u w:val="none"/>
        </w:rPr>
        <w:t xml:space="preserve"> </w:t>
      </w:r>
    </w:p>
    <w:p w14:paraId="4AF271DE" w14:textId="20450230" w:rsidR="00DA417D" w:rsidRDefault="00BA5C14">
      <w:pPr>
        <w:pStyle w:val="BodyText"/>
      </w:pPr>
      <w:r>
        <w:t xml:space="preserve">The Superintendent will </w:t>
      </w:r>
      <w:r w:rsidRPr="00BA5C14">
        <w:t xml:space="preserve">recommend to the School Board </w:t>
      </w:r>
      <w:r>
        <w:t>a schedule of fees</w:t>
      </w:r>
      <w:r w:rsidR="00F44852">
        <w:t>,</w:t>
      </w:r>
      <w:r>
        <w:t xml:space="preserve"> </w:t>
      </w:r>
      <w:r w:rsidR="003E6005">
        <w:t>if any</w:t>
      </w:r>
      <w:r w:rsidR="00F44852">
        <w:t>,</w:t>
      </w:r>
      <w:r w:rsidR="003E6005">
        <w:t xml:space="preserve"> </w:t>
      </w:r>
      <w:r w:rsidR="008B7FAF">
        <w:t>to</w:t>
      </w:r>
      <w:r w:rsidR="00DA417D">
        <w:t xml:space="preserve"> be charged </w:t>
      </w:r>
      <w:r>
        <w:t xml:space="preserve">students </w:t>
      </w:r>
      <w:r w:rsidR="00DA417D">
        <w:t xml:space="preserve">for the use of textbooks, consumable materials, extracurricular activities, and other </w:t>
      </w:r>
      <w:r w:rsidR="003E6005">
        <w:t xml:space="preserve">school student </w:t>
      </w:r>
      <w:r w:rsidR="00DA417D">
        <w:t>fees.</w:t>
      </w:r>
      <w:r w:rsidR="000F2C97">
        <w:t xml:space="preserve"> </w:t>
      </w:r>
      <w:r w:rsidR="00DA417D">
        <w:t xml:space="preserve">Students </w:t>
      </w:r>
      <w:r w:rsidR="003E6005">
        <w:t>must also</w:t>
      </w:r>
      <w:r w:rsidR="00DA417D">
        <w:t xml:space="preserve"> pay </w:t>
      </w:r>
      <w:r w:rsidR="00690B9C">
        <w:t xml:space="preserve">fines </w:t>
      </w:r>
      <w:r w:rsidR="00DA417D">
        <w:t xml:space="preserve">for </w:t>
      </w:r>
      <w:r>
        <w:t xml:space="preserve">the </w:t>
      </w:r>
      <w:r w:rsidR="00DA417D">
        <w:t xml:space="preserve">loss of </w:t>
      </w:r>
      <w:r>
        <w:t xml:space="preserve">or damage to </w:t>
      </w:r>
      <w:r w:rsidR="00DA417D">
        <w:t>school books or other school-owned materials.</w:t>
      </w:r>
    </w:p>
    <w:p w14:paraId="520722CC" w14:textId="65B1E283" w:rsidR="00DA417D" w:rsidRDefault="00DA417D">
      <w:pPr>
        <w:pStyle w:val="BodyText"/>
      </w:pPr>
      <w:r>
        <w:t>Fees for textbooks</w:t>
      </w:r>
      <w:bookmarkStart w:id="0" w:name="elem4140a"/>
      <w:r>
        <w:t>,</w:t>
      </w:r>
      <w:bookmarkEnd w:id="0"/>
      <w:r>
        <w:t xml:space="preserve"> other instructional materials</w:t>
      </w:r>
      <w:bookmarkStart w:id="1" w:name="elem4140"/>
      <w:r>
        <w:t>, and driver education</w:t>
      </w:r>
      <w:bookmarkEnd w:id="1"/>
      <w:r w:rsidR="00F426FB">
        <w:t xml:space="preserve">, </w:t>
      </w:r>
      <w:r w:rsidR="003A0E1B">
        <w:t>as well as</w:t>
      </w:r>
      <w:r w:rsidR="00F426FB">
        <w:t xml:space="preserve"> fines for the loss or damage of school property</w:t>
      </w:r>
      <w:r>
        <w:t xml:space="preserve"> are waived for students who meet the eligibility criteria for </w:t>
      </w:r>
      <w:r w:rsidR="00670A04">
        <w:t xml:space="preserve">a </w:t>
      </w:r>
      <w:r>
        <w:t xml:space="preserve">waiver </w:t>
      </w:r>
      <w:r w:rsidR="00670A04">
        <w:t>as described</w:t>
      </w:r>
      <w:r>
        <w:t xml:space="preserve"> in this policy. </w:t>
      </w:r>
      <w:bookmarkStart w:id="2" w:name="Sec478a"/>
      <w:r>
        <w:t xml:space="preserve">In order that no student </w:t>
      </w:r>
      <w:r w:rsidR="003E4206">
        <w:t>is</w:t>
      </w:r>
      <w:r>
        <w:t xml:space="preserve"> denied educational services or academic credit due to the inability of parents/guardians to pay </w:t>
      </w:r>
      <w:r w:rsidR="00BA5C14">
        <w:t xml:space="preserve">student </w:t>
      </w:r>
      <w:r>
        <w:t>fees</w:t>
      </w:r>
      <w:r w:rsidR="00F426FB">
        <w:t xml:space="preserve"> and fines</w:t>
      </w:r>
      <w:r>
        <w:t xml:space="preserve">, the </w:t>
      </w:r>
      <w:bookmarkStart w:id="3" w:name="Sec478"/>
      <w:r>
        <w:t xml:space="preserve">Superintendent will recommend to the Board </w:t>
      </w:r>
      <w:r w:rsidR="00BA5C14">
        <w:t>which</w:t>
      </w:r>
      <w:r>
        <w:t xml:space="preserve"> additional fees</w:t>
      </w:r>
      <w:r w:rsidR="00F426FB">
        <w:t xml:space="preserve"> and fines</w:t>
      </w:r>
      <w:r>
        <w:t xml:space="preserve">, if any, the District will waive for students who meet the eligibility criteria for </w:t>
      </w:r>
      <w:r w:rsidR="00F426FB">
        <w:t>a</w:t>
      </w:r>
      <w:r>
        <w:t xml:space="preserve"> </w:t>
      </w:r>
      <w:r w:rsidRPr="00C70676">
        <w:t>waiver</w:t>
      </w:r>
      <w:bookmarkEnd w:id="3"/>
      <w:r>
        <w:t xml:space="preserve">. </w:t>
      </w:r>
      <w:bookmarkEnd w:id="2"/>
    </w:p>
    <w:p w14:paraId="76CEBB15" w14:textId="77777777" w:rsidR="003E4206" w:rsidRDefault="00326062" w:rsidP="003E4206">
      <w:pPr>
        <w:pStyle w:val="SUBHEADING"/>
      </w:pPr>
      <w:r>
        <w:t>Notification</w:t>
      </w:r>
    </w:p>
    <w:p w14:paraId="73EBFFB3" w14:textId="7736DCF8" w:rsidR="00DA417D" w:rsidRDefault="00DA417D">
      <w:pPr>
        <w:pStyle w:val="BodyText"/>
      </w:pPr>
      <w:r>
        <w:t xml:space="preserve">The Superintendent shall ensure that </w:t>
      </w:r>
      <w:r w:rsidR="00C12798">
        <w:t xml:space="preserve">a notice of waiver applicability is provided to parents/guardians with every bill for fees and/or fines, and that </w:t>
      </w:r>
      <w:r>
        <w:t xml:space="preserve">applications for waivers are widely available and distributed according to </w:t>
      </w:r>
      <w:r w:rsidR="005719F5">
        <w:t>S</w:t>
      </w:r>
      <w:r w:rsidR="0035751A">
        <w:t xml:space="preserve">tate law and </w:t>
      </w:r>
      <w:r w:rsidR="00651014">
        <w:t>Ill. State Board of Education (</w:t>
      </w:r>
      <w:r w:rsidR="0035751A">
        <w:t>ISBE</w:t>
      </w:r>
      <w:r w:rsidR="00651014">
        <w:t>)</w:t>
      </w:r>
      <w:r w:rsidR="0035751A">
        <w:t xml:space="preserve"> rule</w:t>
      </w:r>
      <w:r>
        <w:t xml:space="preserve"> and that provisions for assisting parents/guardians in completing the application are available.</w:t>
      </w:r>
    </w:p>
    <w:p w14:paraId="3FBD6599" w14:textId="77777777" w:rsidR="00326062" w:rsidRDefault="00326062" w:rsidP="00326062">
      <w:pPr>
        <w:pStyle w:val="SUBHEADING"/>
      </w:pPr>
      <w:r>
        <w:t>Eligibility Criteria</w:t>
      </w:r>
    </w:p>
    <w:p w14:paraId="5FEF63E4" w14:textId="0EC7FACD" w:rsidR="00DA417D" w:rsidRDefault="00DA417D" w:rsidP="00025BB7">
      <w:pPr>
        <w:pStyle w:val="BodyText"/>
      </w:pPr>
      <w:r>
        <w:t>A student shall be eligible for a fee</w:t>
      </w:r>
      <w:r w:rsidR="00C12798">
        <w:t xml:space="preserve"> and fine</w:t>
      </w:r>
      <w:r>
        <w:t xml:space="preserve"> waiver</w:t>
      </w:r>
      <w:bookmarkStart w:id="4" w:name="Sec484"/>
      <w:r w:rsidR="00746A73">
        <w:t xml:space="preserve"> when</w:t>
      </w:r>
      <w:r w:rsidR="00405E52">
        <w:t>:</w:t>
      </w:r>
      <w:r w:rsidR="00746A73">
        <w:t xml:space="preserve"> </w:t>
      </w:r>
      <w:bookmarkStart w:id="5" w:name="Sec486"/>
      <w:bookmarkEnd w:id="4"/>
    </w:p>
    <w:p w14:paraId="58FE49C8" w14:textId="295AF825" w:rsidR="00405E52" w:rsidRDefault="00405E52" w:rsidP="00405E52">
      <w:pPr>
        <w:pStyle w:val="BodyText"/>
        <w:numPr>
          <w:ilvl w:val="0"/>
          <w:numId w:val="3"/>
        </w:numPr>
      </w:pPr>
      <w:r>
        <w:t>The student currently lives in a household that meets the same income guidelines, with the same limits based on household size, that are used for the federal free meals program;</w:t>
      </w:r>
    </w:p>
    <w:p w14:paraId="21EE5BA4" w14:textId="5DCBD4DF" w:rsidR="00405E52" w:rsidRDefault="00405E52" w:rsidP="00405E52">
      <w:pPr>
        <w:pStyle w:val="BodyText"/>
        <w:numPr>
          <w:ilvl w:val="0"/>
          <w:numId w:val="3"/>
        </w:numPr>
      </w:pPr>
      <w:r>
        <w:t>The student’s parents/guardians are veterans or active-duty military personnel with income at or below 200% of the federal poverty line; or</w:t>
      </w:r>
    </w:p>
    <w:p w14:paraId="6FB247B9" w14:textId="50DDD668" w:rsidR="00405E52" w:rsidRDefault="00405E52" w:rsidP="00405E52">
      <w:pPr>
        <w:pStyle w:val="BodyText"/>
        <w:numPr>
          <w:ilvl w:val="0"/>
          <w:numId w:val="3"/>
        </w:numPr>
      </w:pPr>
      <w:r>
        <w:t>The student is homeless, as defined in the McKinney-Vento Homeless Assistance Act (42 U.S.C. §11434a).</w:t>
      </w:r>
    </w:p>
    <w:p w14:paraId="7DD7FC57" w14:textId="28ED42BF" w:rsidR="00DA417D" w:rsidRDefault="00DA417D">
      <w:pPr>
        <w:pStyle w:val="BodyText"/>
      </w:pPr>
      <w:bookmarkStart w:id="6" w:name="Sec487"/>
      <w:bookmarkEnd w:id="5"/>
      <w:r>
        <w:t xml:space="preserve">The </w:t>
      </w:r>
      <w:r w:rsidR="00800B9E">
        <w:t>Superintendent or designee</w:t>
      </w:r>
      <w:r>
        <w:t xml:space="preserve"> will give additional consideration whe</w:t>
      </w:r>
      <w:r w:rsidR="00405E52">
        <w:t>n</w:t>
      </w:r>
      <w:r>
        <w:t xml:space="preserve"> one or more of the following factors are present: </w:t>
      </w:r>
    </w:p>
    <w:p w14:paraId="61F87FA1" w14:textId="77777777" w:rsidR="00DA417D" w:rsidRDefault="00DA417D" w:rsidP="00DA417D">
      <w:pPr>
        <w:pStyle w:val="ListBullet3"/>
        <w:numPr>
          <w:ilvl w:val="0"/>
          <w:numId w:val="1"/>
        </w:numPr>
        <w:ind w:left="1080"/>
      </w:pPr>
      <w:r>
        <w:t>Illness in the family;</w:t>
      </w:r>
    </w:p>
    <w:p w14:paraId="15451E3B" w14:textId="77777777" w:rsidR="00DA417D" w:rsidRDefault="00DA417D" w:rsidP="00DA417D">
      <w:pPr>
        <w:pStyle w:val="ListBullet3"/>
        <w:numPr>
          <w:ilvl w:val="0"/>
          <w:numId w:val="1"/>
        </w:numPr>
        <w:ind w:left="1080"/>
      </w:pPr>
      <w:r>
        <w:t>Unusual expenses such as fire, flood, storm damage, etc.;</w:t>
      </w:r>
    </w:p>
    <w:p w14:paraId="17A56FA3" w14:textId="77777777" w:rsidR="00DA417D" w:rsidRDefault="00477CC6" w:rsidP="00DA417D">
      <w:pPr>
        <w:pStyle w:val="ListBullet3"/>
        <w:numPr>
          <w:ilvl w:val="0"/>
          <w:numId w:val="1"/>
        </w:numPr>
        <w:ind w:left="1080"/>
      </w:pPr>
      <w:r>
        <w:t>U</w:t>
      </w:r>
      <w:r w:rsidR="00DA417D">
        <w:t>nemployment;</w:t>
      </w:r>
    </w:p>
    <w:p w14:paraId="40B88E84" w14:textId="77777777" w:rsidR="00DA417D" w:rsidRDefault="00DA417D" w:rsidP="00DA417D">
      <w:pPr>
        <w:pStyle w:val="ListBullet3"/>
        <w:numPr>
          <w:ilvl w:val="0"/>
          <w:numId w:val="1"/>
        </w:numPr>
        <w:ind w:left="1080"/>
      </w:pPr>
      <w:r>
        <w:t>Emergency situations;</w:t>
      </w:r>
    </w:p>
    <w:p w14:paraId="034030AE" w14:textId="3D9FFF6A" w:rsidR="00DA417D" w:rsidRDefault="00DA417D" w:rsidP="00DA417D">
      <w:pPr>
        <w:pStyle w:val="ListBullet3"/>
        <w:numPr>
          <w:ilvl w:val="0"/>
          <w:numId w:val="1"/>
        </w:numPr>
        <w:ind w:left="1080"/>
      </w:pPr>
      <w:r>
        <w:t>When one or more of the parents/guardians are involved in a work stoppage.</w:t>
      </w:r>
    </w:p>
    <w:bookmarkEnd w:id="6"/>
    <w:p w14:paraId="509824B4" w14:textId="61192122" w:rsidR="00326062" w:rsidRDefault="00326062" w:rsidP="00326062">
      <w:pPr>
        <w:pStyle w:val="SUBHEADING"/>
      </w:pPr>
      <w:r>
        <w:t>Verification</w:t>
      </w:r>
      <w:r w:rsidR="00217E59" w:rsidRPr="00217E59">
        <w:rPr>
          <w:u w:val="none"/>
        </w:rPr>
        <w:t xml:space="preserve"> </w:t>
      </w:r>
    </w:p>
    <w:p w14:paraId="77C4EEA6" w14:textId="26B77784" w:rsidR="00094503" w:rsidRDefault="00346A55" w:rsidP="004E7F60">
      <w:pPr>
        <w:pStyle w:val="BodyText"/>
      </w:pPr>
      <w:bookmarkStart w:id="7" w:name="Sec488"/>
      <w:r>
        <w:t xml:space="preserve">The Superintendent or designee shall establish a process for determining a student’s eligibility for a waiver of fees </w:t>
      </w:r>
      <w:r w:rsidR="0069291E">
        <w:t xml:space="preserve">and fines </w:t>
      </w:r>
      <w:r>
        <w:t>in accordance with State law requirements.</w:t>
      </w:r>
    </w:p>
    <w:p w14:paraId="59043E4E" w14:textId="6E467B43" w:rsidR="00094503" w:rsidRDefault="00902097" w:rsidP="004E7F60">
      <w:pPr>
        <w:pStyle w:val="BodyText"/>
      </w:pPr>
      <w:r>
        <w:t xml:space="preserve">If </w:t>
      </w:r>
      <w:r w:rsidRPr="00902097">
        <w:t xml:space="preserve">a student receiving a </w:t>
      </w:r>
      <w:r>
        <w:t xml:space="preserve">waiver </w:t>
      </w:r>
      <w:r w:rsidRPr="00902097">
        <w:t>is found to be no longer eligible during the school year, the</w:t>
      </w:r>
      <w:r>
        <w:t xml:space="preserve"> Superintendent or designee </w:t>
      </w:r>
      <w:r w:rsidRPr="00902097">
        <w:t xml:space="preserve">shall </w:t>
      </w:r>
      <w:r>
        <w:t xml:space="preserve">notify the student’s parent/guardian and </w:t>
      </w:r>
      <w:r w:rsidRPr="00902097">
        <w:t>charge the student a prorated amount based upon the nu</w:t>
      </w:r>
      <w:bookmarkStart w:id="8" w:name="_GoBack"/>
      <w:bookmarkEnd w:id="8"/>
      <w:r w:rsidRPr="00902097">
        <w:t>mber of school days remaining in the school year.</w:t>
      </w:r>
      <w:bookmarkEnd w:id="7"/>
    </w:p>
    <w:p w14:paraId="12D714AC" w14:textId="1C190C57" w:rsidR="005C2CE4" w:rsidRDefault="005C2CE4" w:rsidP="005C2CE4">
      <w:pPr>
        <w:pStyle w:val="SUBHEADING"/>
      </w:pPr>
      <w:r>
        <w:lastRenderedPageBreak/>
        <w:t>Determinatio</w:t>
      </w:r>
      <w:r w:rsidR="00502EA0">
        <w:t xml:space="preserve">n and </w:t>
      </w:r>
      <w:r>
        <w:t>Appeal</w:t>
      </w:r>
      <w:r w:rsidR="0078516B" w:rsidRPr="0078516B">
        <w:rPr>
          <w:u w:val="none"/>
        </w:rPr>
        <w:t xml:space="preserve"> </w:t>
      </w:r>
    </w:p>
    <w:p w14:paraId="6040D842" w14:textId="77777777" w:rsidR="00A7751A" w:rsidRDefault="003E5ADA">
      <w:pPr>
        <w:pStyle w:val="BodyText"/>
      </w:pPr>
      <w:r>
        <w:t>Within 30 calendar days after the receipt of a waiver request, the Superintendent or designee shall mail a notice to the parent/guardian</w:t>
      </w:r>
      <w:r w:rsidRPr="003E5ADA">
        <w:t xml:space="preserve"> </w:t>
      </w:r>
      <w:r>
        <w:t>whenever a waiver request is denied. The</w:t>
      </w:r>
      <w:r w:rsidR="007076C5">
        <w:t xml:space="preserve"> </w:t>
      </w:r>
      <w:r w:rsidR="007A1F86" w:rsidRPr="007A1F86">
        <w:t>denial notice shall include: (1) the reason for the denial, (2) the process and timelines for making an appeal, and (3) a statement that the parent/guardian may reapply for a waiver any time during the school</w:t>
      </w:r>
      <w:r w:rsidR="007A1F86">
        <w:t xml:space="preserve"> year if circumstances change. </w:t>
      </w:r>
      <w:r w:rsidR="00DA4B80">
        <w:t>If the denial is appealed, t</w:t>
      </w:r>
      <w:r w:rsidR="00DA4B80" w:rsidRPr="00DA4B80">
        <w:t xml:space="preserve">he District </w:t>
      </w:r>
      <w:r w:rsidR="00DA4B80">
        <w:t>shall</w:t>
      </w:r>
      <w:r w:rsidR="00DA4B80" w:rsidRPr="00DA4B80">
        <w:t xml:space="preserve"> follow the procedures for the resolution of </w:t>
      </w:r>
      <w:r w:rsidR="00DA4B80">
        <w:t>appeals</w:t>
      </w:r>
      <w:r w:rsidR="00DA4B80" w:rsidRPr="00DA4B80">
        <w:t xml:space="preserve"> as provided in the </w:t>
      </w:r>
      <w:r w:rsidR="00651014">
        <w:t>ISBE</w:t>
      </w:r>
      <w:r w:rsidR="00DA4B80" w:rsidRPr="00DA4B80">
        <w:t xml:space="preserve"> rule on waiver of fees.</w:t>
      </w:r>
    </w:p>
    <w:p w14:paraId="753A0B0D" w14:textId="77777777" w:rsidR="0069291E" w:rsidRDefault="003E6005">
      <w:pPr>
        <w:pStyle w:val="LEGALREF"/>
      </w:pPr>
      <w:r>
        <w:t>LEGAL REF.:</w:t>
      </w:r>
      <w:r>
        <w:tab/>
      </w:r>
      <w:r w:rsidR="0069291E">
        <w:t>42 U.S.C. §11434a, McKinney-Vento Homeless Assistance Act.</w:t>
      </w:r>
    </w:p>
    <w:p w14:paraId="32B54AA6" w14:textId="6BEEEBD5" w:rsidR="00DA417D" w:rsidRDefault="003E6005" w:rsidP="001F5DA2">
      <w:pPr>
        <w:pStyle w:val="LEGALREFINDENT"/>
      </w:pPr>
      <w:r>
        <w:t xml:space="preserve">105 ILCS 5/10-20.13, </w:t>
      </w:r>
      <w:r w:rsidR="00DA417D">
        <w:t>5/10-22.25</w:t>
      </w:r>
      <w:r w:rsidR="00E9745E">
        <w:t>, 5/27-24.2,</w:t>
      </w:r>
      <w:r>
        <w:t xml:space="preserve"> and 5/28-19.2</w:t>
      </w:r>
      <w:r w:rsidR="00DA417D">
        <w:t>.</w:t>
      </w:r>
    </w:p>
    <w:p w14:paraId="6FFD80A4" w14:textId="77777777" w:rsidR="00DA417D" w:rsidRDefault="00DA417D">
      <w:pPr>
        <w:pStyle w:val="LEGALREFINDENT"/>
      </w:pPr>
      <w:r>
        <w:t>23 Ill.Admin.Code §1.245 [</w:t>
      </w:r>
      <w:r w:rsidR="009856B5">
        <w:t>may contain</w:t>
      </w:r>
      <w:r w:rsidR="00F11224">
        <w:t xml:space="preserve"> </w:t>
      </w:r>
      <w:r>
        <w:t>unenforceable</w:t>
      </w:r>
      <w:r w:rsidR="00F11224">
        <w:t xml:space="preserve"> provisions</w:t>
      </w:r>
      <w:r>
        <w:t>].</w:t>
      </w:r>
    </w:p>
    <w:p w14:paraId="6B3D1893" w14:textId="502FFEE1" w:rsidR="004E4663" w:rsidRDefault="004E4663" w:rsidP="004E4663">
      <w:pPr>
        <w:pStyle w:val="CROSSREF"/>
      </w:pPr>
      <w:r>
        <w:t>CROSS REF.:</w:t>
      </w:r>
      <w:r>
        <w:tab/>
        <w:t>4:130 (Free and Reduced-Price Food Services)</w:t>
      </w:r>
      <w:r w:rsidR="001E527E">
        <w:t xml:space="preserve">, </w:t>
      </w:r>
      <w:r w:rsidR="00BB31E5">
        <w:t xml:space="preserve">6:140 (Education of Homeless Children), </w:t>
      </w:r>
      <w:r w:rsidR="001E527E">
        <w:t>6:220 (Bring Your Own Technology (BYOT) Program; Responsible Use and Conduct)</w:t>
      </w:r>
    </w:p>
    <w:p w14:paraId="21E4A921" w14:textId="77777777" w:rsidR="00DA417D" w:rsidRDefault="00DA417D">
      <w:pPr>
        <w:pStyle w:val="CROSSREF"/>
      </w:pPr>
      <w:bookmarkStart w:id="9" w:name="adopted"/>
      <w:bookmarkEnd w:id="9"/>
    </w:p>
    <w:sectPr w:rsidR="00DA417D" w:rsidSect="002B66EC">
      <w:footerReference w:type="default" r:id="rId8"/>
      <w:pgSz w:w="12240" w:h="15840"/>
      <w:pgMar w:top="1440" w:right="1080" w:bottom="1440" w:left="1440" w:header="720" w:footer="72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BD235" w14:textId="77777777" w:rsidR="00853D46" w:rsidRDefault="00853D46">
      <w:r>
        <w:separator/>
      </w:r>
    </w:p>
  </w:endnote>
  <w:endnote w:type="continuationSeparator" w:id="0">
    <w:p w14:paraId="3C62DECA" w14:textId="77777777" w:rsidR="00853D46" w:rsidRDefault="00853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C8B58" w14:textId="77777777" w:rsidR="00DA417D" w:rsidRDefault="00DA417D">
    <w:pPr>
      <w:pStyle w:val="Footer"/>
      <w:tabs>
        <w:tab w:val="clear" w:pos="4320"/>
        <w:tab w:val="clear" w:pos="8640"/>
        <w:tab w:val="right" w:pos="9000"/>
      </w:tabs>
    </w:pPr>
  </w:p>
  <w:p w14:paraId="73AA6297" w14:textId="44814339" w:rsidR="00DA417D" w:rsidRDefault="00DA417D">
    <w:pPr>
      <w:pStyle w:val="Footer"/>
      <w:tabs>
        <w:tab w:val="clear" w:pos="4320"/>
        <w:tab w:val="clear" w:pos="8640"/>
        <w:tab w:val="right" w:pos="9000"/>
      </w:tabs>
    </w:pPr>
    <w:r>
      <w:t>4:140</w:t>
    </w:r>
    <w:r>
      <w:tab/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CA06DF">
      <w:rPr>
        <w:noProof/>
      </w:rPr>
      <w:t>1</w:t>
    </w:r>
    <w:r>
      <w:fldChar w:fldCharType="end"/>
    </w:r>
    <w:r>
      <w:t xml:space="preserve"> of </w:t>
    </w:r>
    <w:r w:rsidR="00CB6FCB">
      <w:fldChar w:fldCharType="begin"/>
    </w:r>
    <w:r w:rsidR="00CB6FCB">
      <w:instrText xml:space="preserve"> SECTIONPAGES  \* MERGEFORMAT </w:instrText>
    </w:r>
    <w:r w:rsidR="00CB6FCB">
      <w:fldChar w:fldCharType="separate"/>
    </w:r>
    <w:r w:rsidR="00CB6FCB">
      <w:rPr>
        <w:noProof/>
      </w:rPr>
      <w:t>2</w:t>
    </w:r>
    <w:r w:rsidR="00CB6FC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A6C27" w14:textId="77777777" w:rsidR="00853D46" w:rsidRDefault="00853D46">
      <w:r>
        <w:separator/>
      </w:r>
    </w:p>
    <w:p w14:paraId="51D407EE" w14:textId="77777777" w:rsidR="00853D46" w:rsidRDefault="00853D46">
      <w:r>
        <w:rPr>
          <w:color w:val="FF0000"/>
          <w:sz w:val="18"/>
          <w:szCs w:val="18"/>
        </w:rPr>
        <w:t>The footnotes are not intended to be part of the adopted policy; they should be removed before the policy is adopted.</w:t>
      </w:r>
    </w:p>
  </w:footnote>
  <w:footnote w:type="continuationSeparator" w:id="0">
    <w:p w14:paraId="349DE47C" w14:textId="267481E9" w:rsidR="00853D46" w:rsidRDefault="00853D46">
      <w:pPr>
        <w:pStyle w:val="Footer"/>
      </w:pPr>
      <w:r>
        <w:separator/>
      </w:r>
    </w:p>
    <w:p w14:paraId="5EA8A1DB" w14:textId="3409D07D" w:rsidR="00F61A0F" w:rsidRDefault="00F61A0F">
      <w:pPr>
        <w:pStyle w:val="Footer"/>
      </w:pPr>
      <w:r>
        <w:rPr>
          <w:color w:val="FF0000"/>
          <w:sz w:val="18"/>
          <w:szCs w:val="18"/>
        </w:rPr>
        <w:t>The footnotes are not intended to be part of the adopted policy; they should be removed before the policy is adopted.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2B08806"/>
    <w:lvl w:ilvl="0">
      <w:numFmt w:val="decimal"/>
      <w:lvlText w:val="*"/>
      <w:lvlJc w:val="left"/>
    </w:lvl>
  </w:abstractNum>
  <w:abstractNum w:abstractNumId="1" w15:restartNumberingAfterBreak="0">
    <w:nsid w:val="063D7571"/>
    <w:multiLevelType w:val="hybridMultilevel"/>
    <w:tmpl w:val="A3F0B242"/>
    <w:lvl w:ilvl="0" w:tplc="9F087E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E481A"/>
    <w:multiLevelType w:val="singleLevel"/>
    <w:tmpl w:val="42C6FFE8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4C8"/>
    <w:rsid w:val="00001671"/>
    <w:rsid w:val="000231D1"/>
    <w:rsid w:val="00025BB7"/>
    <w:rsid w:val="00032FCE"/>
    <w:rsid w:val="00037092"/>
    <w:rsid w:val="00046427"/>
    <w:rsid w:val="00046EE9"/>
    <w:rsid w:val="00063E6E"/>
    <w:rsid w:val="00065557"/>
    <w:rsid w:val="00072441"/>
    <w:rsid w:val="000740AA"/>
    <w:rsid w:val="00080958"/>
    <w:rsid w:val="00083D32"/>
    <w:rsid w:val="00094503"/>
    <w:rsid w:val="000A744C"/>
    <w:rsid w:val="000B5224"/>
    <w:rsid w:val="000C09FA"/>
    <w:rsid w:val="000C4565"/>
    <w:rsid w:val="000D4784"/>
    <w:rsid w:val="000D5A5A"/>
    <w:rsid w:val="000E739F"/>
    <w:rsid w:val="000F2C97"/>
    <w:rsid w:val="00114A12"/>
    <w:rsid w:val="00114B19"/>
    <w:rsid w:val="001301A1"/>
    <w:rsid w:val="00132DF8"/>
    <w:rsid w:val="00146A52"/>
    <w:rsid w:val="00157946"/>
    <w:rsid w:val="0016418A"/>
    <w:rsid w:val="00172E9B"/>
    <w:rsid w:val="001847F7"/>
    <w:rsid w:val="00185A48"/>
    <w:rsid w:val="00190CF3"/>
    <w:rsid w:val="001A3E33"/>
    <w:rsid w:val="001A702D"/>
    <w:rsid w:val="001C02C6"/>
    <w:rsid w:val="001E527E"/>
    <w:rsid w:val="001E7720"/>
    <w:rsid w:val="001F3E40"/>
    <w:rsid w:val="001F5DA2"/>
    <w:rsid w:val="00211156"/>
    <w:rsid w:val="00211498"/>
    <w:rsid w:val="0021202B"/>
    <w:rsid w:val="00217E59"/>
    <w:rsid w:val="00223180"/>
    <w:rsid w:val="0022550A"/>
    <w:rsid w:val="00227D85"/>
    <w:rsid w:val="00240528"/>
    <w:rsid w:val="0024190C"/>
    <w:rsid w:val="00245DCE"/>
    <w:rsid w:val="00251BDF"/>
    <w:rsid w:val="0025469C"/>
    <w:rsid w:val="00282C1E"/>
    <w:rsid w:val="00297BDB"/>
    <w:rsid w:val="002B66EC"/>
    <w:rsid w:val="002C1B68"/>
    <w:rsid w:val="002D3AF3"/>
    <w:rsid w:val="002F0D61"/>
    <w:rsid w:val="0030305D"/>
    <w:rsid w:val="00303EEF"/>
    <w:rsid w:val="00315696"/>
    <w:rsid w:val="00315AC6"/>
    <w:rsid w:val="00326062"/>
    <w:rsid w:val="00346A55"/>
    <w:rsid w:val="0035446A"/>
    <w:rsid w:val="00356BFC"/>
    <w:rsid w:val="0035751A"/>
    <w:rsid w:val="00357D3D"/>
    <w:rsid w:val="0037268B"/>
    <w:rsid w:val="00393CE0"/>
    <w:rsid w:val="003969E8"/>
    <w:rsid w:val="003A0E1B"/>
    <w:rsid w:val="003A39BD"/>
    <w:rsid w:val="003A3F33"/>
    <w:rsid w:val="003A5E53"/>
    <w:rsid w:val="003B7895"/>
    <w:rsid w:val="003C0364"/>
    <w:rsid w:val="003C64AF"/>
    <w:rsid w:val="003C67E9"/>
    <w:rsid w:val="003E4206"/>
    <w:rsid w:val="003E5ADA"/>
    <w:rsid w:val="003E6005"/>
    <w:rsid w:val="003F0645"/>
    <w:rsid w:val="00405E52"/>
    <w:rsid w:val="0041507A"/>
    <w:rsid w:val="00417838"/>
    <w:rsid w:val="00421599"/>
    <w:rsid w:val="0042670D"/>
    <w:rsid w:val="00445657"/>
    <w:rsid w:val="00465CDE"/>
    <w:rsid w:val="004726DC"/>
    <w:rsid w:val="00472BB4"/>
    <w:rsid w:val="00477CC6"/>
    <w:rsid w:val="004A759F"/>
    <w:rsid w:val="004B6745"/>
    <w:rsid w:val="004C0314"/>
    <w:rsid w:val="004D4CE5"/>
    <w:rsid w:val="004E4663"/>
    <w:rsid w:val="004E6CE0"/>
    <w:rsid w:val="004E7F60"/>
    <w:rsid w:val="00502EA0"/>
    <w:rsid w:val="005143B8"/>
    <w:rsid w:val="0051727D"/>
    <w:rsid w:val="00524141"/>
    <w:rsid w:val="00540693"/>
    <w:rsid w:val="0055092A"/>
    <w:rsid w:val="00564C53"/>
    <w:rsid w:val="00566003"/>
    <w:rsid w:val="005719F5"/>
    <w:rsid w:val="00572B66"/>
    <w:rsid w:val="00574E34"/>
    <w:rsid w:val="00583A38"/>
    <w:rsid w:val="005A5C9A"/>
    <w:rsid w:val="005C2CE4"/>
    <w:rsid w:val="005C3A05"/>
    <w:rsid w:val="005C53F0"/>
    <w:rsid w:val="005E1899"/>
    <w:rsid w:val="005E5800"/>
    <w:rsid w:val="005F5F5E"/>
    <w:rsid w:val="006068EA"/>
    <w:rsid w:val="00611A96"/>
    <w:rsid w:val="00613E75"/>
    <w:rsid w:val="00615209"/>
    <w:rsid w:val="00615EBC"/>
    <w:rsid w:val="00620D36"/>
    <w:rsid w:val="006330BA"/>
    <w:rsid w:val="00635F25"/>
    <w:rsid w:val="0063700A"/>
    <w:rsid w:val="006374D5"/>
    <w:rsid w:val="0064340A"/>
    <w:rsid w:val="00650B8F"/>
    <w:rsid w:val="00651014"/>
    <w:rsid w:val="00667D54"/>
    <w:rsid w:val="00670A04"/>
    <w:rsid w:val="00673294"/>
    <w:rsid w:val="00673E58"/>
    <w:rsid w:val="00680B9A"/>
    <w:rsid w:val="00684F01"/>
    <w:rsid w:val="00685553"/>
    <w:rsid w:val="00685B31"/>
    <w:rsid w:val="00690B9C"/>
    <w:rsid w:val="0069291E"/>
    <w:rsid w:val="006A4BBD"/>
    <w:rsid w:val="006A5452"/>
    <w:rsid w:val="006C517E"/>
    <w:rsid w:val="006C7C57"/>
    <w:rsid w:val="006D0128"/>
    <w:rsid w:val="006D1620"/>
    <w:rsid w:val="006F43D9"/>
    <w:rsid w:val="007076C5"/>
    <w:rsid w:val="00710430"/>
    <w:rsid w:val="00716578"/>
    <w:rsid w:val="007174EC"/>
    <w:rsid w:val="00737CB0"/>
    <w:rsid w:val="00746A73"/>
    <w:rsid w:val="0075185D"/>
    <w:rsid w:val="00755C30"/>
    <w:rsid w:val="007616B4"/>
    <w:rsid w:val="007627B7"/>
    <w:rsid w:val="00767A84"/>
    <w:rsid w:val="00775B3D"/>
    <w:rsid w:val="0078516B"/>
    <w:rsid w:val="007A02E1"/>
    <w:rsid w:val="007A1F86"/>
    <w:rsid w:val="007B3875"/>
    <w:rsid w:val="007B3AAC"/>
    <w:rsid w:val="007E0304"/>
    <w:rsid w:val="007E4D7A"/>
    <w:rsid w:val="007F2A10"/>
    <w:rsid w:val="00800B9E"/>
    <w:rsid w:val="00805EE6"/>
    <w:rsid w:val="00820D6F"/>
    <w:rsid w:val="00821822"/>
    <w:rsid w:val="0082590D"/>
    <w:rsid w:val="00830F10"/>
    <w:rsid w:val="00831BDC"/>
    <w:rsid w:val="00832904"/>
    <w:rsid w:val="00837A02"/>
    <w:rsid w:val="00841437"/>
    <w:rsid w:val="0084318B"/>
    <w:rsid w:val="00845823"/>
    <w:rsid w:val="00846166"/>
    <w:rsid w:val="00853D46"/>
    <w:rsid w:val="00873C19"/>
    <w:rsid w:val="00875205"/>
    <w:rsid w:val="008926DE"/>
    <w:rsid w:val="008A2171"/>
    <w:rsid w:val="008B7FAF"/>
    <w:rsid w:val="008D78C3"/>
    <w:rsid w:val="008E09B4"/>
    <w:rsid w:val="00900621"/>
    <w:rsid w:val="00902097"/>
    <w:rsid w:val="0093434D"/>
    <w:rsid w:val="009513E5"/>
    <w:rsid w:val="00957964"/>
    <w:rsid w:val="009669FE"/>
    <w:rsid w:val="009676DC"/>
    <w:rsid w:val="00980101"/>
    <w:rsid w:val="00984739"/>
    <w:rsid w:val="009856B5"/>
    <w:rsid w:val="0099013C"/>
    <w:rsid w:val="00994068"/>
    <w:rsid w:val="00A37491"/>
    <w:rsid w:val="00A40767"/>
    <w:rsid w:val="00A44BE8"/>
    <w:rsid w:val="00A53D3A"/>
    <w:rsid w:val="00A638F7"/>
    <w:rsid w:val="00A7751A"/>
    <w:rsid w:val="00A77CA9"/>
    <w:rsid w:val="00A8357F"/>
    <w:rsid w:val="00A86768"/>
    <w:rsid w:val="00A92E69"/>
    <w:rsid w:val="00A92FB5"/>
    <w:rsid w:val="00AA052D"/>
    <w:rsid w:val="00AA09B9"/>
    <w:rsid w:val="00AA67FD"/>
    <w:rsid w:val="00AA75F3"/>
    <w:rsid w:val="00AC41AC"/>
    <w:rsid w:val="00AE3187"/>
    <w:rsid w:val="00AF4B38"/>
    <w:rsid w:val="00B024ED"/>
    <w:rsid w:val="00B0592B"/>
    <w:rsid w:val="00B16B31"/>
    <w:rsid w:val="00B1715D"/>
    <w:rsid w:val="00B172FC"/>
    <w:rsid w:val="00B35D23"/>
    <w:rsid w:val="00B404DB"/>
    <w:rsid w:val="00B40ED9"/>
    <w:rsid w:val="00B84B53"/>
    <w:rsid w:val="00B9132A"/>
    <w:rsid w:val="00B9151B"/>
    <w:rsid w:val="00B9742D"/>
    <w:rsid w:val="00BA27A0"/>
    <w:rsid w:val="00BA307B"/>
    <w:rsid w:val="00BA44C6"/>
    <w:rsid w:val="00BA5C14"/>
    <w:rsid w:val="00BB31E5"/>
    <w:rsid w:val="00BC212B"/>
    <w:rsid w:val="00BC3FC1"/>
    <w:rsid w:val="00BC4129"/>
    <w:rsid w:val="00BC5A26"/>
    <w:rsid w:val="00BE4EA1"/>
    <w:rsid w:val="00BF32C3"/>
    <w:rsid w:val="00BF7F74"/>
    <w:rsid w:val="00C00A6A"/>
    <w:rsid w:val="00C0760F"/>
    <w:rsid w:val="00C12798"/>
    <w:rsid w:val="00C14AD3"/>
    <w:rsid w:val="00C14D1E"/>
    <w:rsid w:val="00C332AB"/>
    <w:rsid w:val="00C36E8A"/>
    <w:rsid w:val="00C478A6"/>
    <w:rsid w:val="00C51B73"/>
    <w:rsid w:val="00C53699"/>
    <w:rsid w:val="00C678B4"/>
    <w:rsid w:val="00C70676"/>
    <w:rsid w:val="00C73B61"/>
    <w:rsid w:val="00C81BF8"/>
    <w:rsid w:val="00C86924"/>
    <w:rsid w:val="00C91F69"/>
    <w:rsid w:val="00CA06DF"/>
    <w:rsid w:val="00CA5313"/>
    <w:rsid w:val="00CA6FB4"/>
    <w:rsid w:val="00CB3812"/>
    <w:rsid w:val="00CB6FCB"/>
    <w:rsid w:val="00CC6260"/>
    <w:rsid w:val="00CE0BB8"/>
    <w:rsid w:val="00CE7FC0"/>
    <w:rsid w:val="00CF0694"/>
    <w:rsid w:val="00CF0DC4"/>
    <w:rsid w:val="00CF3C37"/>
    <w:rsid w:val="00D016CA"/>
    <w:rsid w:val="00D405C6"/>
    <w:rsid w:val="00D52261"/>
    <w:rsid w:val="00D864C8"/>
    <w:rsid w:val="00DA058A"/>
    <w:rsid w:val="00DA2307"/>
    <w:rsid w:val="00DA2716"/>
    <w:rsid w:val="00DA417D"/>
    <w:rsid w:val="00DA4B80"/>
    <w:rsid w:val="00DA4C65"/>
    <w:rsid w:val="00DB6274"/>
    <w:rsid w:val="00DC2864"/>
    <w:rsid w:val="00DD593C"/>
    <w:rsid w:val="00DD6549"/>
    <w:rsid w:val="00DE158F"/>
    <w:rsid w:val="00DE1A6A"/>
    <w:rsid w:val="00DE380D"/>
    <w:rsid w:val="00DE60EF"/>
    <w:rsid w:val="00DE6D73"/>
    <w:rsid w:val="00DE7E89"/>
    <w:rsid w:val="00DF63B5"/>
    <w:rsid w:val="00E13DC9"/>
    <w:rsid w:val="00E14B83"/>
    <w:rsid w:val="00E215B3"/>
    <w:rsid w:val="00E51F51"/>
    <w:rsid w:val="00E80F1B"/>
    <w:rsid w:val="00E9745E"/>
    <w:rsid w:val="00EA48E3"/>
    <w:rsid w:val="00ED5562"/>
    <w:rsid w:val="00ED5D5F"/>
    <w:rsid w:val="00EE07BE"/>
    <w:rsid w:val="00EF7BEE"/>
    <w:rsid w:val="00F11224"/>
    <w:rsid w:val="00F15993"/>
    <w:rsid w:val="00F25168"/>
    <w:rsid w:val="00F31119"/>
    <w:rsid w:val="00F40840"/>
    <w:rsid w:val="00F426FB"/>
    <w:rsid w:val="00F44852"/>
    <w:rsid w:val="00F55267"/>
    <w:rsid w:val="00F60CF8"/>
    <w:rsid w:val="00F61A0F"/>
    <w:rsid w:val="00F65976"/>
    <w:rsid w:val="00F72EB4"/>
    <w:rsid w:val="00F9068B"/>
    <w:rsid w:val="00F9293D"/>
    <w:rsid w:val="00F935A6"/>
    <w:rsid w:val="00FC25D6"/>
    <w:rsid w:val="00FF182B"/>
    <w:rsid w:val="00FF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501D02AD"/>
  <w15:chartTrackingRefBased/>
  <w15:docId w15:val="{3B7DEDC0-59D0-42A1-9C98-F903C938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F63B5"/>
    <w:pPr>
      <w:overflowPunct w:val="0"/>
      <w:autoSpaceDE w:val="0"/>
      <w:autoSpaceDN w:val="0"/>
      <w:adjustRightInd w:val="0"/>
      <w:textAlignment w:val="baseline"/>
    </w:pPr>
    <w:rPr>
      <w:kern w:val="28"/>
      <w:sz w:val="22"/>
    </w:rPr>
  </w:style>
  <w:style w:type="paragraph" w:styleId="Heading1">
    <w:name w:val="heading 1"/>
    <w:basedOn w:val="Normal"/>
    <w:next w:val="Normal"/>
    <w:qFormat/>
    <w:rsid w:val="00DF63B5"/>
    <w:pPr>
      <w:keepNext/>
      <w:spacing w:before="120"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qFormat/>
    <w:rsid w:val="00DF63B5"/>
    <w:pPr>
      <w:keepNext/>
      <w:spacing w:before="120" w:after="120"/>
      <w:outlineLvl w:val="1"/>
    </w:pPr>
    <w:rPr>
      <w:rFonts w:ascii="Arial" w:hAnsi="Arial"/>
      <w:b/>
      <w:u w:val="single"/>
    </w:rPr>
  </w:style>
  <w:style w:type="paragraph" w:styleId="Heading3">
    <w:name w:val="heading 3"/>
    <w:basedOn w:val="Normal"/>
    <w:next w:val="BodyText"/>
    <w:qFormat/>
    <w:rsid w:val="00DF63B5"/>
    <w:pPr>
      <w:keepNext/>
      <w:spacing w:before="120" w:after="120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F63B5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DF63B5"/>
    <w:p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rsid w:val="00DF63B5"/>
    <w:pPr>
      <w:spacing w:before="240" w:after="60"/>
      <w:outlineLvl w:val="5"/>
    </w:pPr>
    <w:rPr>
      <w:rFonts w:ascii="Arial" w:hAnsi="Arial"/>
      <w:i/>
    </w:rPr>
  </w:style>
  <w:style w:type="paragraph" w:styleId="Heading7">
    <w:name w:val="heading 7"/>
    <w:basedOn w:val="Normal"/>
    <w:next w:val="Normal"/>
    <w:qFormat/>
    <w:rsid w:val="00DF63B5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DF63B5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DF63B5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F63B5"/>
    <w:pPr>
      <w:spacing w:before="60" w:after="60"/>
      <w:jc w:val="both"/>
    </w:pPr>
  </w:style>
  <w:style w:type="paragraph" w:customStyle="1" w:styleId="LEGALREF">
    <w:name w:val="LEGAL REF"/>
    <w:basedOn w:val="Normal"/>
    <w:rsid w:val="00DF63B5"/>
    <w:pPr>
      <w:keepNext/>
      <w:keepLines/>
      <w:tabs>
        <w:tab w:val="left" w:pos="1800"/>
      </w:tabs>
      <w:suppressAutoHyphens/>
      <w:spacing w:before="360"/>
      <w:ind w:left="2160" w:hanging="2160"/>
      <w:jc w:val="both"/>
    </w:pPr>
    <w:rPr>
      <w:spacing w:val="-2"/>
    </w:rPr>
  </w:style>
  <w:style w:type="paragraph" w:customStyle="1" w:styleId="LEGALREFINDENT">
    <w:name w:val="LEGAL REF INDENT"/>
    <w:basedOn w:val="LEGALREF"/>
    <w:rsid w:val="00DF63B5"/>
    <w:pPr>
      <w:tabs>
        <w:tab w:val="clear" w:pos="1800"/>
      </w:tabs>
      <w:spacing w:before="0"/>
      <w:ind w:hanging="360"/>
    </w:pPr>
  </w:style>
  <w:style w:type="paragraph" w:customStyle="1" w:styleId="CROSSREF">
    <w:name w:val="CROSS REF"/>
    <w:basedOn w:val="Normal"/>
    <w:rsid w:val="00DF63B5"/>
    <w:pPr>
      <w:keepNext/>
      <w:keepLines/>
      <w:tabs>
        <w:tab w:val="left" w:pos="1800"/>
      </w:tabs>
      <w:spacing w:before="240"/>
      <w:ind w:left="1800" w:hanging="1800"/>
    </w:pPr>
  </w:style>
  <w:style w:type="paragraph" w:styleId="BodyTextIndent">
    <w:name w:val="Body Text Indent"/>
    <w:aliases w:val="Body Text double Indent"/>
    <w:basedOn w:val="Normal"/>
    <w:rsid w:val="00DF63B5"/>
    <w:pPr>
      <w:spacing w:before="60" w:after="60"/>
      <w:ind w:left="360"/>
      <w:jc w:val="both"/>
    </w:pPr>
  </w:style>
  <w:style w:type="paragraph" w:customStyle="1" w:styleId="BULLET">
    <w:name w:val="BULLET"/>
    <w:basedOn w:val="LISTNUMBERDOUBLE"/>
    <w:rsid w:val="00DF63B5"/>
    <w:pPr>
      <w:spacing w:before="0" w:after="0"/>
      <w:ind w:left="1080"/>
    </w:pPr>
  </w:style>
  <w:style w:type="paragraph" w:customStyle="1" w:styleId="FootnoteBullet">
    <w:name w:val="Footnote Bullet"/>
    <w:basedOn w:val="FootnoteText"/>
    <w:rsid w:val="00DF63B5"/>
    <w:pPr>
      <w:ind w:left="994" w:hanging="274"/>
    </w:pPr>
  </w:style>
  <w:style w:type="paragraph" w:styleId="FootnoteText">
    <w:name w:val="footnote text"/>
    <w:basedOn w:val="Normal"/>
    <w:autoRedefine/>
    <w:rsid w:val="00DF63B5"/>
    <w:pPr>
      <w:keepLines/>
      <w:ind w:firstLine="360"/>
      <w:jc w:val="both"/>
    </w:pPr>
    <w:rPr>
      <w:sz w:val="18"/>
    </w:rPr>
  </w:style>
  <w:style w:type="paragraph" w:customStyle="1" w:styleId="FootnoteIndent">
    <w:name w:val="Footnote Indent"/>
    <w:basedOn w:val="FootnoteText"/>
    <w:rsid w:val="00DF63B5"/>
    <w:pPr>
      <w:ind w:left="720" w:right="720"/>
    </w:pPr>
  </w:style>
  <w:style w:type="paragraph" w:customStyle="1" w:styleId="FootnoteNumberedIndent">
    <w:name w:val="Footnote Numbered Indent"/>
    <w:basedOn w:val="FootnoteText"/>
    <w:rsid w:val="00DF63B5"/>
    <w:pPr>
      <w:ind w:left="1080" w:hanging="360"/>
    </w:pPr>
  </w:style>
  <w:style w:type="paragraph" w:customStyle="1" w:styleId="FootnoteQuote">
    <w:name w:val="Footnote Quote"/>
    <w:basedOn w:val="FootnoteText"/>
    <w:rsid w:val="00DF63B5"/>
    <w:pPr>
      <w:ind w:left="1080" w:right="1080" w:firstLine="0"/>
    </w:pPr>
  </w:style>
  <w:style w:type="character" w:styleId="FootnoteReference">
    <w:name w:val="footnote reference"/>
    <w:rsid w:val="00DF63B5"/>
    <w:rPr>
      <w:rFonts w:ascii="Times New Roman" w:hAnsi="Times New Roman"/>
      <w:b/>
      <w:position w:val="6"/>
      <w:sz w:val="18"/>
    </w:rPr>
  </w:style>
  <w:style w:type="character" w:customStyle="1" w:styleId="HIDDEN">
    <w:name w:val="HIDDEN"/>
    <w:rsid w:val="00DF63B5"/>
    <w:rPr>
      <w:vanish/>
      <w:vertAlign w:val="baseline"/>
    </w:rPr>
  </w:style>
  <w:style w:type="paragraph" w:styleId="List">
    <w:name w:val="List"/>
    <w:basedOn w:val="Normal"/>
    <w:rsid w:val="00DF63B5"/>
    <w:pPr>
      <w:ind w:left="360" w:hanging="360"/>
      <w:jc w:val="both"/>
    </w:pPr>
  </w:style>
  <w:style w:type="paragraph" w:styleId="List2">
    <w:name w:val="List 2"/>
    <w:basedOn w:val="Normal"/>
    <w:rsid w:val="00DF63B5"/>
    <w:pPr>
      <w:ind w:left="720" w:hanging="360"/>
      <w:jc w:val="both"/>
    </w:pPr>
  </w:style>
  <w:style w:type="paragraph" w:customStyle="1" w:styleId="LISTALPHADOUBLE">
    <w:name w:val="LIST ALPHA DOUBLE"/>
    <w:basedOn w:val="Normal"/>
    <w:next w:val="Normal"/>
    <w:rsid w:val="006A5452"/>
    <w:pPr>
      <w:spacing w:before="60" w:after="60"/>
      <w:ind w:left="360" w:hanging="360"/>
      <w:jc w:val="both"/>
    </w:pPr>
  </w:style>
  <w:style w:type="paragraph" w:customStyle="1" w:styleId="ListAlphaLower">
    <w:name w:val="List Alpha Lower"/>
    <w:basedOn w:val="Normal"/>
    <w:rsid w:val="00DF63B5"/>
    <w:pPr>
      <w:spacing w:before="120" w:after="120"/>
      <w:ind w:left="1080" w:hanging="360"/>
      <w:jc w:val="both"/>
    </w:pPr>
  </w:style>
  <w:style w:type="paragraph" w:styleId="ListBullet">
    <w:name w:val="List Bullet"/>
    <w:basedOn w:val="Normal"/>
    <w:rsid w:val="00DF63B5"/>
    <w:pPr>
      <w:ind w:left="360" w:hanging="360"/>
      <w:jc w:val="both"/>
    </w:pPr>
  </w:style>
  <w:style w:type="paragraph" w:styleId="ListBullet2">
    <w:name w:val="List Bullet 2"/>
    <w:basedOn w:val="Normal"/>
    <w:rsid w:val="00DF63B5"/>
    <w:pPr>
      <w:ind w:left="720" w:hanging="360"/>
      <w:jc w:val="both"/>
    </w:pPr>
  </w:style>
  <w:style w:type="paragraph" w:styleId="ListBullet3">
    <w:name w:val="List Bullet 3"/>
    <w:basedOn w:val="Normal"/>
    <w:rsid w:val="00DF63B5"/>
    <w:pPr>
      <w:ind w:left="1080" w:hanging="360"/>
      <w:jc w:val="both"/>
    </w:pPr>
  </w:style>
  <w:style w:type="paragraph" w:styleId="ListBullet4">
    <w:name w:val="List Bullet 4"/>
    <w:basedOn w:val="Normal"/>
    <w:rsid w:val="00DF63B5"/>
    <w:pPr>
      <w:ind w:left="1440" w:hanging="360"/>
      <w:jc w:val="both"/>
    </w:pPr>
  </w:style>
  <w:style w:type="paragraph" w:styleId="ListNumber">
    <w:name w:val="List Number"/>
    <w:basedOn w:val="Normal"/>
    <w:rsid w:val="00DF63B5"/>
    <w:pPr>
      <w:ind w:left="360" w:hanging="360"/>
      <w:jc w:val="both"/>
    </w:pPr>
  </w:style>
  <w:style w:type="paragraph" w:styleId="ListNumber2">
    <w:name w:val="List Number 2"/>
    <w:basedOn w:val="Normal"/>
    <w:rsid w:val="00DF63B5"/>
    <w:pPr>
      <w:ind w:left="720" w:hanging="360"/>
      <w:jc w:val="both"/>
    </w:pPr>
  </w:style>
  <w:style w:type="paragraph" w:customStyle="1" w:styleId="LISTNUMBERDOUBLE">
    <w:name w:val="LIST NUMBER DOUBLE"/>
    <w:basedOn w:val="ListNumber2"/>
    <w:rsid w:val="00DF63B5"/>
    <w:pPr>
      <w:spacing w:before="60" w:after="60"/>
    </w:pPr>
  </w:style>
  <w:style w:type="paragraph" w:customStyle="1" w:styleId="SUBHEADING">
    <w:name w:val="SUBHEADING"/>
    <w:basedOn w:val="Normal"/>
    <w:next w:val="BodyText"/>
    <w:rsid w:val="00DF63B5"/>
    <w:pPr>
      <w:keepNext/>
      <w:spacing w:before="120" w:after="60"/>
    </w:pPr>
    <w:rPr>
      <w:u w:val="single"/>
    </w:rPr>
  </w:style>
  <w:style w:type="paragraph" w:customStyle="1" w:styleId="TOC">
    <w:name w:val="TOC"/>
    <w:basedOn w:val="Normal"/>
    <w:next w:val="Normal"/>
    <w:rsid w:val="00DF63B5"/>
    <w:pPr>
      <w:spacing w:before="120" w:after="120"/>
      <w:ind w:left="1440" w:hanging="1080"/>
    </w:pPr>
    <w:rPr>
      <w:noProof/>
    </w:rPr>
  </w:style>
  <w:style w:type="paragraph" w:styleId="TOCHeading">
    <w:name w:val="TOC Heading"/>
    <w:basedOn w:val="Normal"/>
    <w:next w:val="TOC"/>
    <w:qFormat/>
    <w:rsid w:val="00DF63B5"/>
    <w:pPr>
      <w:jc w:val="center"/>
    </w:pPr>
    <w:rPr>
      <w:rFonts w:ascii="Arial" w:hAnsi="Arial"/>
      <w:b/>
      <w:smallCaps/>
    </w:rPr>
  </w:style>
  <w:style w:type="paragraph" w:customStyle="1" w:styleId="TOCINDENT">
    <w:name w:val="TOC_INDENT"/>
    <w:basedOn w:val="TOC"/>
    <w:next w:val="Normal"/>
    <w:rsid w:val="00DF63B5"/>
    <w:pPr>
      <w:ind w:left="2160"/>
    </w:pPr>
  </w:style>
  <w:style w:type="paragraph" w:customStyle="1" w:styleId="TOCHeading2">
    <w:name w:val="TOC Heading 2"/>
    <w:basedOn w:val="TOCHeading"/>
    <w:rsid w:val="006A5452"/>
    <w:pPr>
      <w:spacing w:after="360"/>
    </w:pPr>
  </w:style>
  <w:style w:type="paragraph" w:styleId="BodyText2">
    <w:name w:val="Body Text 2"/>
    <w:basedOn w:val="Normal"/>
    <w:pPr>
      <w:spacing w:before="60" w:after="60"/>
      <w:ind w:left="360"/>
      <w:jc w:val="both"/>
    </w:pPr>
  </w:style>
  <w:style w:type="paragraph" w:styleId="Header">
    <w:name w:val="header"/>
    <w:basedOn w:val="Normal"/>
    <w:rsid w:val="00DF63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F63B5"/>
    <w:pPr>
      <w:tabs>
        <w:tab w:val="center" w:pos="4320"/>
        <w:tab w:val="right" w:pos="8640"/>
      </w:tabs>
    </w:pPr>
  </w:style>
  <w:style w:type="paragraph" w:customStyle="1" w:styleId="CBA">
    <w:name w:val="CBA"/>
    <w:basedOn w:val="BodyText"/>
    <w:rsid w:val="006A5452"/>
    <w:rPr>
      <w:b/>
      <w:bCs/>
    </w:rPr>
  </w:style>
  <w:style w:type="paragraph" w:customStyle="1" w:styleId="BodyTextDoubleIndent">
    <w:name w:val="Body Text Double Indent"/>
    <w:basedOn w:val="BodyTextIndent"/>
    <w:next w:val="BlockText"/>
    <w:rsid w:val="006A5452"/>
  </w:style>
  <w:style w:type="paragraph" w:styleId="BlockText">
    <w:name w:val="Block Text"/>
    <w:basedOn w:val="Normal"/>
    <w:rsid w:val="006A5452"/>
    <w:pPr>
      <w:spacing w:after="120"/>
      <w:ind w:left="1440" w:right="1440"/>
    </w:pPr>
  </w:style>
  <w:style w:type="paragraph" w:customStyle="1" w:styleId="centeritalics">
    <w:name w:val="centeritalics"/>
    <w:basedOn w:val="BodyTextIndent"/>
    <w:rsid w:val="006A5452"/>
    <w:pPr>
      <w:jc w:val="center"/>
    </w:pPr>
    <w:rPr>
      <w:i/>
    </w:rPr>
  </w:style>
  <w:style w:type="paragraph" w:customStyle="1" w:styleId="BodyTextIndent1">
    <w:name w:val="Body Text Indent1"/>
    <w:basedOn w:val="BodyTextIndent"/>
    <w:pPr>
      <w:tabs>
        <w:tab w:val="left" w:pos="9000"/>
      </w:tabs>
      <w:ind w:left="720"/>
    </w:pPr>
  </w:style>
  <w:style w:type="paragraph" w:styleId="BalloonText">
    <w:name w:val="Balloon Text"/>
    <w:basedOn w:val="Normal"/>
    <w:link w:val="BalloonTextChar"/>
    <w:rsid w:val="000D5A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D5A5A"/>
    <w:rPr>
      <w:rFonts w:ascii="Segoe UI" w:hAnsi="Segoe UI" w:cs="Segoe UI"/>
      <w:kern w:val="28"/>
      <w:sz w:val="18"/>
      <w:szCs w:val="18"/>
    </w:rPr>
  </w:style>
  <w:style w:type="character" w:styleId="Hyperlink">
    <w:name w:val="Hyperlink"/>
    <w:rsid w:val="000D4784"/>
    <w:rPr>
      <w:color w:val="0563C1"/>
      <w:u w:val="single"/>
    </w:rPr>
  </w:style>
  <w:style w:type="character" w:styleId="FollowedHyperlink">
    <w:name w:val="FollowedHyperlink"/>
    <w:rsid w:val="00C70676"/>
    <w:rPr>
      <w:color w:val="954F72"/>
      <w:u w:val="single"/>
    </w:rPr>
  </w:style>
  <w:style w:type="paragraph" w:styleId="Index1">
    <w:name w:val="index 1"/>
    <w:basedOn w:val="Normal"/>
    <w:next w:val="Normal"/>
    <w:rsid w:val="00DF63B5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rsid w:val="00DF63B5"/>
    <w:pPr>
      <w:tabs>
        <w:tab w:val="right" w:leader="dot" w:pos="9360"/>
      </w:tabs>
      <w:suppressAutoHyphens/>
      <w:ind w:left="1440" w:right="720" w:hanging="720"/>
    </w:pPr>
  </w:style>
  <w:style w:type="paragraph" w:styleId="ListNumber3">
    <w:name w:val="List Number 3"/>
    <w:basedOn w:val="Normal"/>
    <w:rsid w:val="00DF63B5"/>
    <w:pPr>
      <w:ind w:left="1080" w:hanging="360"/>
      <w:jc w:val="both"/>
    </w:pPr>
  </w:style>
  <w:style w:type="paragraph" w:styleId="NormalIndent">
    <w:name w:val="Normal Indent"/>
    <w:basedOn w:val="Normal"/>
    <w:rsid w:val="00DF63B5"/>
    <w:pPr>
      <w:ind w:left="720"/>
    </w:pPr>
  </w:style>
  <w:style w:type="paragraph" w:styleId="List3">
    <w:name w:val="List 3"/>
    <w:basedOn w:val="Normal"/>
    <w:rsid w:val="00DF63B5"/>
    <w:pPr>
      <w:ind w:left="1080" w:hanging="360"/>
      <w:jc w:val="both"/>
    </w:pPr>
  </w:style>
  <w:style w:type="paragraph" w:styleId="List4">
    <w:name w:val="List 4"/>
    <w:basedOn w:val="Normal"/>
    <w:rsid w:val="00DF63B5"/>
    <w:pPr>
      <w:ind w:left="1440" w:hanging="360"/>
      <w:jc w:val="both"/>
    </w:pPr>
  </w:style>
  <w:style w:type="paragraph" w:styleId="MessageHeader">
    <w:name w:val="Message Header"/>
    <w:basedOn w:val="Normal"/>
    <w:link w:val="MessageHeaderChar"/>
    <w:rsid w:val="00DF63B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character" w:customStyle="1" w:styleId="MessageHeaderChar">
    <w:name w:val="Message Header Char"/>
    <w:link w:val="MessageHeader"/>
    <w:rsid w:val="0037268B"/>
    <w:rPr>
      <w:rFonts w:ascii="Arial" w:hAnsi="Arial"/>
      <w:kern w:val="28"/>
      <w:sz w:val="22"/>
      <w:shd w:val="pct20" w:color="auto" w:fill="auto"/>
    </w:rPr>
  </w:style>
  <w:style w:type="paragraph" w:styleId="ListContinue2">
    <w:name w:val="List Continue 2"/>
    <w:basedOn w:val="Normal"/>
    <w:rsid w:val="00DF63B5"/>
    <w:pPr>
      <w:spacing w:after="120"/>
      <w:ind w:left="720"/>
      <w:jc w:val="both"/>
    </w:pPr>
  </w:style>
  <w:style w:type="paragraph" w:styleId="Closing">
    <w:name w:val="Closing"/>
    <w:basedOn w:val="Normal"/>
    <w:link w:val="ClosingChar"/>
    <w:rsid w:val="00DF63B5"/>
    <w:pPr>
      <w:ind w:left="4320"/>
    </w:pPr>
  </w:style>
  <w:style w:type="character" w:customStyle="1" w:styleId="ClosingChar">
    <w:name w:val="Closing Char"/>
    <w:link w:val="Closing"/>
    <w:rsid w:val="0037268B"/>
    <w:rPr>
      <w:kern w:val="28"/>
      <w:sz w:val="22"/>
    </w:rPr>
  </w:style>
  <w:style w:type="paragraph" w:styleId="Signature">
    <w:name w:val="Signature"/>
    <w:basedOn w:val="Normal"/>
    <w:link w:val="SignatureChar"/>
    <w:rsid w:val="00DF63B5"/>
    <w:pPr>
      <w:ind w:left="4320"/>
    </w:pPr>
  </w:style>
  <w:style w:type="character" w:customStyle="1" w:styleId="SignatureChar">
    <w:name w:val="Signature Char"/>
    <w:link w:val="Signature"/>
    <w:rsid w:val="0037268B"/>
    <w:rPr>
      <w:kern w:val="28"/>
      <w:sz w:val="22"/>
    </w:rPr>
  </w:style>
  <w:style w:type="paragraph" w:styleId="Salutation">
    <w:name w:val="Salutation"/>
    <w:basedOn w:val="Normal"/>
    <w:link w:val="SalutationChar"/>
    <w:rsid w:val="00DF63B5"/>
  </w:style>
  <w:style w:type="character" w:customStyle="1" w:styleId="SalutationChar">
    <w:name w:val="Salutation Char"/>
    <w:link w:val="Salutation"/>
    <w:rsid w:val="0037268B"/>
    <w:rPr>
      <w:kern w:val="28"/>
      <w:sz w:val="22"/>
    </w:rPr>
  </w:style>
  <w:style w:type="paragraph" w:styleId="ListContinue">
    <w:name w:val="List Continue"/>
    <w:basedOn w:val="Normal"/>
    <w:rsid w:val="00DF63B5"/>
    <w:pPr>
      <w:spacing w:after="120"/>
      <w:ind w:left="360"/>
      <w:jc w:val="both"/>
    </w:pPr>
  </w:style>
  <w:style w:type="character" w:styleId="PageNumber">
    <w:name w:val="page number"/>
    <w:basedOn w:val="DefaultParagraphFont"/>
    <w:rsid w:val="00DF63B5"/>
  </w:style>
  <w:style w:type="paragraph" w:styleId="TOC1">
    <w:name w:val="toc 1"/>
    <w:basedOn w:val="Normal"/>
    <w:next w:val="Normal"/>
    <w:rsid w:val="00DF63B5"/>
    <w:pPr>
      <w:tabs>
        <w:tab w:val="right" w:leader="dot" w:pos="8640"/>
      </w:tabs>
    </w:pPr>
  </w:style>
  <w:style w:type="paragraph" w:customStyle="1" w:styleId="HeadingExReg">
    <w:name w:val="Heading Ex/Reg"/>
    <w:basedOn w:val="Normal"/>
    <w:rsid w:val="00DF63B5"/>
    <w:pPr>
      <w:spacing w:before="240" w:after="240"/>
      <w:jc w:val="center"/>
    </w:pPr>
    <w:rPr>
      <w:rFonts w:ascii="Arial" w:hAnsi="Arial"/>
      <w:b/>
      <w:u w:val="single"/>
    </w:rPr>
  </w:style>
  <w:style w:type="paragraph" w:styleId="TOC2">
    <w:name w:val="toc 2"/>
    <w:basedOn w:val="Normal"/>
    <w:next w:val="Normal"/>
    <w:rsid w:val="00DF63B5"/>
    <w:pPr>
      <w:tabs>
        <w:tab w:val="left" w:pos="900"/>
        <w:tab w:val="right" w:leader="dot" w:pos="8280"/>
      </w:tabs>
      <w:spacing w:before="120" w:after="120"/>
    </w:pPr>
    <w:rPr>
      <w:noProof/>
    </w:rPr>
  </w:style>
  <w:style w:type="paragraph" w:styleId="TOC3">
    <w:name w:val="toc 3"/>
    <w:basedOn w:val="Normal"/>
    <w:next w:val="Normal"/>
    <w:rsid w:val="00DF63B5"/>
    <w:pPr>
      <w:tabs>
        <w:tab w:val="left" w:pos="1620"/>
        <w:tab w:val="left" w:pos="8280"/>
      </w:tabs>
      <w:spacing w:before="120"/>
      <w:ind w:left="540"/>
    </w:pPr>
    <w:rPr>
      <w:noProof/>
    </w:rPr>
  </w:style>
  <w:style w:type="paragraph" w:styleId="TOC4">
    <w:name w:val="toc 4"/>
    <w:basedOn w:val="Normal"/>
    <w:next w:val="Normal"/>
    <w:rsid w:val="00DF63B5"/>
    <w:pPr>
      <w:tabs>
        <w:tab w:val="right" w:leader="dot" w:pos="8640"/>
      </w:tabs>
      <w:ind w:left="720"/>
    </w:pPr>
  </w:style>
  <w:style w:type="paragraph" w:styleId="TOC5">
    <w:name w:val="toc 5"/>
    <w:basedOn w:val="Normal"/>
    <w:next w:val="Normal"/>
    <w:rsid w:val="00DF63B5"/>
    <w:pPr>
      <w:tabs>
        <w:tab w:val="right" w:leader="dot" w:pos="8640"/>
      </w:tabs>
      <w:ind w:left="960"/>
    </w:pPr>
  </w:style>
  <w:style w:type="paragraph" w:styleId="TOC6">
    <w:name w:val="toc 6"/>
    <w:basedOn w:val="Normal"/>
    <w:next w:val="Normal"/>
    <w:rsid w:val="00DF63B5"/>
    <w:pPr>
      <w:tabs>
        <w:tab w:val="right" w:leader="dot" w:pos="8640"/>
      </w:tabs>
      <w:ind w:left="1200"/>
    </w:pPr>
  </w:style>
  <w:style w:type="paragraph" w:styleId="TOC7">
    <w:name w:val="toc 7"/>
    <w:basedOn w:val="Normal"/>
    <w:next w:val="Normal"/>
    <w:rsid w:val="00DF63B5"/>
    <w:pPr>
      <w:tabs>
        <w:tab w:val="right" w:leader="dot" w:pos="8640"/>
      </w:tabs>
      <w:ind w:left="1440"/>
    </w:pPr>
  </w:style>
  <w:style w:type="paragraph" w:styleId="TOC8">
    <w:name w:val="toc 8"/>
    <w:basedOn w:val="Normal"/>
    <w:next w:val="Normal"/>
    <w:rsid w:val="00DF63B5"/>
    <w:pPr>
      <w:tabs>
        <w:tab w:val="right" w:leader="dot" w:pos="8640"/>
      </w:tabs>
      <w:ind w:left="1680"/>
    </w:pPr>
  </w:style>
  <w:style w:type="paragraph" w:styleId="TOC9">
    <w:name w:val="toc 9"/>
    <w:basedOn w:val="Normal"/>
    <w:next w:val="Normal"/>
    <w:rsid w:val="00DF63B5"/>
    <w:pPr>
      <w:tabs>
        <w:tab w:val="right" w:leader="dot" w:pos="8640"/>
      </w:tabs>
      <w:ind w:left="1920"/>
    </w:pPr>
  </w:style>
  <w:style w:type="paragraph" w:customStyle="1" w:styleId="TOCSUBHEAD">
    <w:name w:val="TOC_SUBHEAD"/>
    <w:basedOn w:val="Normal"/>
    <w:next w:val="Normal"/>
    <w:rsid w:val="00DF63B5"/>
    <w:rPr>
      <w:u w:val="single"/>
    </w:rPr>
  </w:style>
  <w:style w:type="paragraph" w:styleId="List5">
    <w:name w:val="List 5"/>
    <w:basedOn w:val="Normal"/>
    <w:rsid w:val="00DF63B5"/>
    <w:pPr>
      <w:ind w:left="1800" w:hanging="360"/>
      <w:jc w:val="both"/>
    </w:pPr>
  </w:style>
  <w:style w:type="paragraph" w:styleId="ListBullet5">
    <w:name w:val="List Bullet 5"/>
    <w:basedOn w:val="Normal"/>
    <w:rsid w:val="00DF63B5"/>
    <w:pPr>
      <w:ind w:left="1800" w:hanging="360"/>
      <w:jc w:val="both"/>
    </w:pPr>
  </w:style>
  <w:style w:type="paragraph" w:styleId="ListContinue3">
    <w:name w:val="List Continue 3"/>
    <w:basedOn w:val="Normal"/>
    <w:rsid w:val="00DF63B5"/>
    <w:pPr>
      <w:spacing w:after="120"/>
      <w:ind w:left="1080"/>
      <w:jc w:val="both"/>
    </w:pPr>
  </w:style>
  <w:style w:type="paragraph" w:styleId="ListContinue4">
    <w:name w:val="List Continue 4"/>
    <w:basedOn w:val="Normal"/>
    <w:rsid w:val="00DF63B5"/>
    <w:pPr>
      <w:spacing w:after="120"/>
      <w:ind w:left="1440"/>
      <w:jc w:val="both"/>
    </w:pPr>
  </w:style>
  <w:style w:type="paragraph" w:styleId="ListContinue5">
    <w:name w:val="List Continue 5"/>
    <w:basedOn w:val="Normal"/>
    <w:rsid w:val="00DF63B5"/>
    <w:pPr>
      <w:spacing w:after="120"/>
      <w:ind w:left="1800"/>
      <w:jc w:val="both"/>
    </w:pPr>
  </w:style>
  <w:style w:type="paragraph" w:styleId="ListNumber4">
    <w:name w:val="List Number 4"/>
    <w:basedOn w:val="Normal"/>
    <w:rsid w:val="00DF63B5"/>
    <w:pPr>
      <w:ind w:left="1440" w:hanging="360"/>
      <w:jc w:val="both"/>
    </w:pPr>
  </w:style>
  <w:style w:type="paragraph" w:styleId="ListNumber5">
    <w:name w:val="List Number 5"/>
    <w:basedOn w:val="Normal"/>
    <w:rsid w:val="00DF63B5"/>
    <w:pPr>
      <w:ind w:left="1800" w:hanging="360"/>
      <w:jc w:val="both"/>
    </w:pPr>
  </w:style>
  <w:style w:type="paragraph" w:styleId="Revision">
    <w:name w:val="Revision"/>
    <w:hidden/>
    <w:uiPriority w:val="99"/>
    <w:semiHidden/>
    <w:rsid w:val="00F426FB"/>
    <w:rPr>
      <w:kern w:val="28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Custom%20and%20PPD%20Service\Custom%20Bases\IASB%20Template\IASB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49DC1-1ACA-434D-8EAF-93FEC0757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IASB Template</Template>
  <TotalTime>1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/>
  <LinksUpToDate>false</LinksUpToDate>
  <CharactersWithSpaces>3555</CharactersWithSpaces>
  <SharedDoc>false</SharedDoc>
  <HLinks>
    <vt:vector size="6" baseType="variant">
      <vt:variant>
        <vt:i4>1376273</vt:i4>
      </vt:variant>
      <vt:variant>
        <vt:i4>0</vt:i4>
      </vt:variant>
      <vt:variant>
        <vt:i4>0</vt:i4>
      </vt:variant>
      <vt:variant>
        <vt:i4>5</vt:i4>
      </vt:variant>
      <vt:variant>
        <vt:lpwstr>http://www.isbe.net/Pages/School-Fee-Waivers.aspx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Lisa Bell</dc:creator>
  <cp:keywords/>
  <dc:description/>
  <cp:lastModifiedBy>Lisa Bell</cp:lastModifiedBy>
  <cp:revision>2</cp:revision>
  <cp:lastPrinted>2010-05-11T19:37:00Z</cp:lastPrinted>
  <dcterms:created xsi:type="dcterms:W3CDTF">2023-01-19T16:45:00Z</dcterms:created>
  <dcterms:modified xsi:type="dcterms:W3CDTF">2023-01-19T16:45:00Z</dcterms:modified>
</cp:coreProperties>
</file>